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2DA6" w14:textId="77777777" w:rsidR="002A26D2" w:rsidRPr="00367177" w:rsidRDefault="003F4CEC" w:rsidP="002A26D2">
      <w:pPr>
        <w:rPr>
          <w:rFonts w:ascii="Open Sans" w:eastAsia="Arial Unicode MS" w:hAnsi="Open Sans" w:cs="Open Sans"/>
          <w:b/>
          <w:lang w:eastAsia="el-GR"/>
        </w:rPr>
      </w:pPr>
      <w:r>
        <w:rPr>
          <w:noProof/>
        </w:rPr>
        <w:drawing>
          <wp:anchor distT="0" distB="0" distL="114300" distR="114300" simplePos="0" relativeHeight="251659776" behindDoc="0" locked="0" layoutInCell="1" allowOverlap="1" wp14:anchorId="2F5E6149" wp14:editId="52C6E9E9">
            <wp:simplePos x="0" y="0"/>
            <wp:positionH relativeFrom="column">
              <wp:posOffset>0</wp:posOffset>
            </wp:positionH>
            <wp:positionV relativeFrom="paragraph">
              <wp:posOffset>-635</wp:posOffset>
            </wp:positionV>
            <wp:extent cx="2664460" cy="1426845"/>
            <wp:effectExtent l="0" t="0" r="2540" b="190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4460" cy="1426845"/>
                    </a:xfrm>
                    <a:prstGeom prst="rect">
                      <a:avLst/>
                    </a:prstGeom>
                    <a:noFill/>
                  </pic:spPr>
                </pic:pic>
              </a:graphicData>
            </a:graphic>
            <wp14:sizeRelH relativeFrom="margin">
              <wp14:pctWidth>0</wp14:pctWidth>
            </wp14:sizeRelH>
            <wp14:sizeRelV relativeFrom="margin">
              <wp14:pctHeight>0</wp14:pctHeight>
            </wp14:sizeRelV>
          </wp:anchor>
        </w:drawing>
      </w:r>
    </w:p>
    <w:p w14:paraId="001B0357" w14:textId="77777777" w:rsidR="002A26D2" w:rsidRPr="00367177" w:rsidRDefault="002A26D2" w:rsidP="002A26D2">
      <w:pPr>
        <w:spacing w:line="360" w:lineRule="auto"/>
        <w:rPr>
          <w:rFonts w:ascii="Open Sans" w:eastAsia="Arial Unicode MS" w:hAnsi="Open Sans" w:cs="Open Sans"/>
          <w:b/>
          <w:lang w:eastAsia="el-GR"/>
        </w:rPr>
      </w:pPr>
    </w:p>
    <w:p w14:paraId="275BBF67" w14:textId="77777777" w:rsidR="003C61A5" w:rsidRPr="00367177" w:rsidRDefault="003C61A5" w:rsidP="002A26D2">
      <w:pPr>
        <w:spacing w:line="360" w:lineRule="auto"/>
        <w:rPr>
          <w:rFonts w:ascii="Open Sans" w:eastAsia="Arial Unicode MS" w:hAnsi="Open Sans" w:cs="Open Sans"/>
          <w:b/>
          <w:lang w:eastAsia="el-GR"/>
        </w:rPr>
      </w:pPr>
    </w:p>
    <w:p w14:paraId="05CA9F00" w14:textId="77777777" w:rsidR="003C61A5" w:rsidRPr="00367177" w:rsidRDefault="003C61A5" w:rsidP="002A26D2">
      <w:pPr>
        <w:spacing w:line="360" w:lineRule="auto"/>
        <w:rPr>
          <w:rFonts w:ascii="Open Sans" w:eastAsia="Arial Unicode MS" w:hAnsi="Open Sans" w:cs="Open Sans"/>
          <w:b/>
          <w:lang w:eastAsia="el-GR"/>
        </w:rPr>
      </w:pPr>
    </w:p>
    <w:p w14:paraId="494276ED" w14:textId="77777777" w:rsidR="002A26D2" w:rsidRDefault="002A26D2" w:rsidP="002A26D2">
      <w:pPr>
        <w:widowControl w:val="0"/>
        <w:suppressAutoHyphens/>
        <w:jc w:val="both"/>
        <w:rPr>
          <w:rFonts w:ascii="Open Sans" w:eastAsia="Arial Unicode MS" w:hAnsi="Open Sans" w:cs="Open Sans"/>
          <w:b/>
          <w:lang w:eastAsia="el-GR"/>
        </w:rPr>
      </w:pPr>
    </w:p>
    <w:p w14:paraId="15D93738" w14:textId="77777777" w:rsidR="003F4CEC" w:rsidRDefault="003F4CEC" w:rsidP="002A26D2">
      <w:pPr>
        <w:widowControl w:val="0"/>
        <w:suppressAutoHyphens/>
        <w:jc w:val="both"/>
        <w:rPr>
          <w:rFonts w:ascii="Open Sans" w:eastAsia="Arial Unicode MS" w:hAnsi="Open Sans" w:cs="Open Sans"/>
          <w:b/>
          <w:lang w:eastAsia="el-GR"/>
        </w:rPr>
      </w:pPr>
    </w:p>
    <w:p w14:paraId="49282002" w14:textId="77777777" w:rsidR="003F4CEC" w:rsidRDefault="003F4CEC" w:rsidP="002A26D2">
      <w:pPr>
        <w:widowControl w:val="0"/>
        <w:suppressAutoHyphens/>
        <w:jc w:val="both"/>
        <w:rPr>
          <w:rFonts w:ascii="Open Sans" w:eastAsia="Arial Unicode MS" w:hAnsi="Open Sans" w:cs="Open Sans"/>
          <w:b/>
          <w:lang w:eastAsia="el-GR"/>
        </w:rPr>
      </w:pPr>
    </w:p>
    <w:p w14:paraId="2360BD34" w14:textId="77777777" w:rsidR="003F4CEC" w:rsidRDefault="003F4CEC" w:rsidP="002A26D2">
      <w:pPr>
        <w:widowControl w:val="0"/>
        <w:suppressAutoHyphens/>
        <w:jc w:val="both"/>
        <w:rPr>
          <w:rFonts w:ascii="Open Sans" w:eastAsia="Arial Unicode MS" w:hAnsi="Open Sans" w:cs="Open Sans"/>
          <w:b/>
          <w:lang w:eastAsia="el-GR"/>
        </w:rPr>
      </w:pPr>
    </w:p>
    <w:p w14:paraId="51472A83" w14:textId="77777777" w:rsidR="003F4CEC" w:rsidRDefault="003F4CEC" w:rsidP="002A26D2">
      <w:pPr>
        <w:widowControl w:val="0"/>
        <w:suppressAutoHyphens/>
        <w:jc w:val="both"/>
        <w:rPr>
          <w:rFonts w:ascii="Open Sans" w:eastAsia="Arial Unicode MS" w:hAnsi="Open Sans" w:cs="Open Sans"/>
          <w:b/>
          <w:lang w:eastAsia="el-GR"/>
        </w:rPr>
      </w:pPr>
    </w:p>
    <w:p w14:paraId="3236CD64" w14:textId="77777777" w:rsidR="003F4CEC" w:rsidRDefault="003F4CEC" w:rsidP="002A26D2">
      <w:pPr>
        <w:widowControl w:val="0"/>
        <w:suppressAutoHyphens/>
        <w:jc w:val="both"/>
        <w:rPr>
          <w:rFonts w:ascii="Open Sans" w:eastAsia="Arial Unicode MS" w:hAnsi="Open Sans" w:cs="Open Sans"/>
          <w:b/>
          <w:lang w:eastAsia="el-GR"/>
        </w:rPr>
      </w:pPr>
    </w:p>
    <w:p w14:paraId="7B723B15" w14:textId="77777777" w:rsidR="003F4CEC" w:rsidRPr="00367177" w:rsidRDefault="003F4CEC" w:rsidP="002A26D2">
      <w:pPr>
        <w:widowControl w:val="0"/>
        <w:suppressAutoHyphens/>
        <w:jc w:val="both"/>
        <w:rPr>
          <w:rStyle w:val="a4"/>
          <w:rFonts w:ascii="Open Sans" w:hAnsi="Open Sans" w:cs="Open Sans"/>
        </w:rPr>
      </w:pPr>
    </w:p>
    <w:p w14:paraId="685198F3" w14:textId="23774F8D" w:rsidR="002A26D2" w:rsidRPr="00367177" w:rsidRDefault="00352B70" w:rsidP="00352B70">
      <w:pPr>
        <w:widowControl w:val="0"/>
        <w:suppressAutoHyphens/>
        <w:jc w:val="center"/>
        <w:rPr>
          <w:rFonts w:ascii="Open Sans" w:eastAsia="Times New Roman" w:hAnsi="Open Sans" w:cs="Open Sans"/>
          <w:b/>
          <w:bCs/>
          <w:color w:val="39AAE2"/>
          <w:sz w:val="32"/>
          <w:szCs w:val="32"/>
          <w:lang w:eastAsia="zh-CN"/>
        </w:rPr>
      </w:pPr>
      <w:r>
        <w:rPr>
          <w:rFonts w:ascii="Open Sans" w:hAnsi="Open Sans" w:cs="Open Sans"/>
          <w:b/>
          <w:bCs/>
          <w:color w:val="39AAE2"/>
          <w:sz w:val="28"/>
          <w:szCs w:val="28"/>
          <w:lang w:eastAsia="zh-CN"/>
        </w:rPr>
        <w:t>ΕΘΝΙΚΗ ΣΥΝΟΜΟΣΠΟΝΔΙΑ ΑΤΟΜΩΝ ΜΕ ΑΝΑΠΗΡΙΑ (</w:t>
      </w:r>
      <w:r>
        <w:rPr>
          <w:rFonts w:ascii="Open Sans" w:hAnsi="Open Sans" w:cs="Open Sans"/>
          <w:b/>
          <w:bCs/>
          <w:color w:val="39AAE2"/>
          <w:sz w:val="28"/>
          <w:szCs w:val="28"/>
          <w:lang w:val="en-US" w:eastAsia="zh-CN"/>
        </w:rPr>
        <w:t>P</w:t>
      </w:r>
      <w:r w:rsidRPr="00466F35">
        <w:rPr>
          <w:rFonts w:ascii="Open Sans" w:hAnsi="Open Sans" w:cs="Open Sans"/>
          <w:b/>
          <w:bCs/>
          <w:color w:val="39AAE2"/>
          <w:sz w:val="28"/>
          <w:szCs w:val="28"/>
          <w:lang w:eastAsia="zh-CN"/>
        </w:rPr>
        <w:t>3)</w:t>
      </w:r>
    </w:p>
    <w:p w14:paraId="1D659A17" w14:textId="77777777" w:rsidR="002A26D2" w:rsidRPr="00367177" w:rsidRDefault="002A26D2" w:rsidP="002A26D2">
      <w:pPr>
        <w:pBdr>
          <w:top w:val="single" w:sz="18" w:space="1" w:color="0091D7"/>
        </w:pBdr>
        <w:tabs>
          <w:tab w:val="left" w:pos="1029"/>
        </w:tabs>
        <w:suppressAutoHyphens/>
        <w:spacing w:after="120"/>
        <w:jc w:val="center"/>
        <w:rPr>
          <w:rFonts w:ascii="Open Sans" w:eastAsia="Times New Roman" w:hAnsi="Open Sans" w:cs="Open Sans"/>
          <w:b/>
          <w:bCs/>
          <w:color w:val="000000"/>
          <w:sz w:val="28"/>
          <w:szCs w:val="28"/>
          <w:lang w:eastAsia="zh-CN"/>
        </w:rPr>
      </w:pPr>
    </w:p>
    <w:p w14:paraId="5DD528D7" w14:textId="42147044" w:rsidR="002A26D2" w:rsidRPr="00367177" w:rsidRDefault="003C61A5" w:rsidP="00352B70">
      <w:pPr>
        <w:tabs>
          <w:tab w:val="left" w:pos="1029"/>
        </w:tabs>
        <w:suppressAutoHyphens/>
        <w:jc w:val="center"/>
        <w:rPr>
          <w:rFonts w:ascii="Open Sans" w:eastAsia="Arial Unicode MS" w:hAnsi="Open Sans" w:cs="Open Sans"/>
          <w:b/>
        </w:rPr>
      </w:pPr>
      <w:r w:rsidRPr="00367177">
        <w:rPr>
          <w:rFonts w:ascii="Open Sans" w:eastAsia="Times New Roman" w:hAnsi="Open Sans" w:cs="Open Sans"/>
          <w:b/>
          <w:sz w:val="28"/>
          <w:szCs w:val="28"/>
          <w:lang w:eastAsia="zh-CN"/>
        </w:rPr>
        <w:t>1</w:t>
      </w:r>
      <w:r w:rsidRPr="00367177">
        <w:rPr>
          <w:rFonts w:ascii="Open Sans" w:eastAsia="Times New Roman" w:hAnsi="Open Sans" w:cs="Open Sans"/>
          <w:b/>
          <w:sz w:val="28"/>
          <w:szCs w:val="28"/>
          <w:vertAlign w:val="superscript"/>
          <w:lang w:eastAsia="zh-CN"/>
        </w:rPr>
        <w:t>η</w:t>
      </w:r>
      <w:r w:rsidRPr="00367177">
        <w:rPr>
          <w:rFonts w:ascii="Open Sans" w:eastAsia="Times New Roman" w:hAnsi="Open Sans" w:cs="Open Sans"/>
          <w:b/>
          <w:sz w:val="28"/>
          <w:szCs w:val="28"/>
          <w:lang w:eastAsia="zh-CN"/>
        </w:rPr>
        <w:t xml:space="preserve"> Αναφορά Προόδου</w:t>
      </w:r>
    </w:p>
    <w:p w14:paraId="558C9AB1" w14:textId="77777777" w:rsidR="002A26D2" w:rsidRPr="00367177" w:rsidRDefault="002A26D2" w:rsidP="002A26D2">
      <w:pPr>
        <w:tabs>
          <w:tab w:val="left" w:pos="1029"/>
        </w:tabs>
        <w:suppressAutoHyphens/>
        <w:jc w:val="both"/>
        <w:rPr>
          <w:rFonts w:ascii="Open Sans" w:eastAsia="Times New Roman" w:hAnsi="Open Sans" w:cs="Open Sans"/>
          <w:lang w:eastAsia="zh-CN"/>
        </w:rPr>
      </w:pPr>
    </w:p>
    <w:p w14:paraId="0E17694C" w14:textId="3860487B" w:rsidR="002A26D2" w:rsidRDefault="00352B70" w:rsidP="00352B70">
      <w:pPr>
        <w:tabs>
          <w:tab w:val="left" w:pos="1029"/>
        </w:tabs>
        <w:suppressAutoHyphens/>
        <w:spacing w:after="120"/>
        <w:jc w:val="center"/>
        <w:rPr>
          <w:rFonts w:ascii="Open Sans" w:eastAsia="Times New Roman" w:hAnsi="Open Sans" w:cs="Open Sans"/>
          <w:b/>
          <w:sz w:val="24"/>
          <w:szCs w:val="24"/>
          <w:lang w:eastAsia="zh-CN"/>
        </w:rPr>
      </w:pPr>
      <w:r w:rsidRPr="00466F35">
        <w:rPr>
          <w:rFonts w:ascii="Open Sans" w:hAnsi="Open Sans" w:cs="Open Sans"/>
          <w:b/>
          <w:lang w:eastAsia="zh-CN"/>
        </w:rPr>
        <w:t>14</w:t>
      </w:r>
      <w:r w:rsidRPr="00367177">
        <w:rPr>
          <w:rFonts w:ascii="Open Sans" w:hAnsi="Open Sans" w:cs="Open Sans"/>
          <w:b/>
          <w:lang w:eastAsia="zh-CN"/>
        </w:rPr>
        <w:t>/</w:t>
      </w:r>
      <w:r w:rsidRPr="00466F35">
        <w:rPr>
          <w:rFonts w:ascii="Open Sans" w:hAnsi="Open Sans" w:cs="Open Sans"/>
          <w:b/>
          <w:lang w:eastAsia="zh-CN"/>
        </w:rPr>
        <w:t>01</w:t>
      </w:r>
      <w:r w:rsidRPr="00367177">
        <w:rPr>
          <w:rFonts w:ascii="Open Sans" w:hAnsi="Open Sans" w:cs="Open Sans"/>
          <w:b/>
          <w:lang w:eastAsia="zh-CN"/>
        </w:rPr>
        <w:t>/</w:t>
      </w:r>
      <w:r w:rsidRPr="00466F35">
        <w:rPr>
          <w:rFonts w:ascii="Open Sans" w:hAnsi="Open Sans" w:cs="Open Sans"/>
          <w:b/>
          <w:lang w:eastAsia="zh-CN"/>
        </w:rPr>
        <w:t>2022</w:t>
      </w:r>
    </w:p>
    <w:p w14:paraId="332F38CA" w14:textId="77777777" w:rsidR="003F4CEC" w:rsidRDefault="003F4CEC" w:rsidP="002A26D2">
      <w:pPr>
        <w:tabs>
          <w:tab w:val="left" w:pos="1029"/>
        </w:tabs>
        <w:suppressAutoHyphens/>
        <w:spacing w:after="120"/>
        <w:jc w:val="right"/>
        <w:rPr>
          <w:rFonts w:ascii="Open Sans" w:eastAsia="Times New Roman" w:hAnsi="Open Sans" w:cs="Open Sans"/>
          <w:b/>
          <w:sz w:val="24"/>
          <w:szCs w:val="24"/>
          <w:lang w:eastAsia="zh-CN"/>
        </w:rPr>
      </w:pPr>
    </w:p>
    <w:p w14:paraId="35A26F5B" w14:textId="77777777" w:rsidR="003F4CEC" w:rsidRPr="00367177" w:rsidRDefault="003F4CEC" w:rsidP="002A26D2">
      <w:pPr>
        <w:tabs>
          <w:tab w:val="left" w:pos="1029"/>
        </w:tabs>
        <w:suppressAutoHyphens/>
        <w:spacing w:after="120"/>
        <w:jc w:val="right"/>
        <w:rPr>
          <w:rFonts w:ascii="Open Sans" w:eastAsia="Times New Roman" w:hAnsi="Open Sans" w:cs="Open Sans"/>
          <w:b/>
          <w:sz w:val="24"/>
          <w:szCs w:val="24"/>
          <w:lang w:eastAsia="zh-CN"/>
        </w:rPr>
      </w:pPr>
    </w:p>
    <w:p w14:paraId="3396C4F6" w14:textId="77777777" w:rsidR="002A26D2" w:rsidRPr="00367177" w:rsidRDefault="002A26D2" w:rsidP="002A26D2">
      <w:pPr>
        <w:tabs>
          <w:tab w:val="left" w:pos="1029"/>
        </w:tabs>
        <w:suppressAutoHyphens/>
        <w:spacing w:after="120"/>
        <w:jc w:val="right"/>
        <w:rPr>
          <w:rFonts w:ascii="Open Sans" w:eastAsia="Times New Roman" w:hAnsi="Open Sans" w:cs="Open Sans"/>
          <w:b/>
          <w:sz w:val="24"/>
          <w:szCs w:val="24"/>
          <w:lang w:eastAsia="zh-CN"/>
        </w:rPr>
      </w:pPr>
    </w:p>
    <w:p w14:paraId="3A0ECF1C" w14:textId="77777777" w:rsidR="002A26D2" w:rsidRPr="00367177" w:rsidRDefault="002A26D2" w:rsidP="002A26D2">
      <w:pPr>
        <w:tabs>
          <w:tab w:val="left" w:pos="1029"/>
        </w:tabs>
        <w:suppressAutoHyphens/>
        <w:spacing w:after="120"/>
        <w:jc w:val="right"/>
        <w:rPr>
          <w:rFonts w:ascii="Open Sans" w:eastAsia="Times New Roman" w:hAnsi="Open Sans" w:cs="Open Sans"/>
          <w:b/>
          <w:sz w:val="24"/>
          <w:szCs w:val="24"/>
          <w:lang w:eastAsia="zh-CN"/>
        </w:rPr>
      </w:pPr>
    </w:p>
    <w:p w14:paraId="652C326C" w14:textId="77777777" w:rsidR="00830996" w:rsidRPr="00367177" w:rsidRDefault="00830996" w:rsidP="002A26D2">
      <w:pPr>
        <w:tabs>
          <w:tab w:val="left" w:pos="1029"/>
        </w:tabs>
        <w:suppressAutoHyphens/>
        <w:spacing w:after="120"/>
        <w:jc w:val="right"/>
        <w:rPr>
          <w:rFonts w:ascii="Open Sans" w:eastAsia="Times New Roman" w:hAnsi="Open Sans" w:cs="Open Sans"/>
          <w:b/>
          <w:sz w:val="24"/>
          <w:szCs w:val="24"/>
          <w:lang w:eastAsia="zh-CN"/>
        </w:rPr>
      </w:pPr>
    </w:p>
    <w:p w14:paraId="6B973D7C" w14:textId="77777777" w:rsidR="003C61A5" w:rsidRPr="00367177" w:rsidRDefault="00590826" w:rsidP="002A26D2">
      <w:pPr>
        <w:tabs>
          <w:tab w:val="left" w:pos="1029"/>
        </w:tabs>
        <w:suppressAutoHyphens/>
        <w:spacing w:after="120"/>
        <w:jc w:val="right"/>
        <w:rPr>
          <w:rFonts w:ascii="Open Sans" w:eastAsia="Times New Roman" w:hAnsi="Open Sans" w:cs="Open Sans"/>
          <w:b/>
          <w:sz w:val="24"/>
          <w:szCs w:val="24"/>
          <w:lang w:eastAsia="zh-CN"/>
        </w:rPr>
      </w:pPr>
      <w:r w:rsidRPr="00367177">
        <w:rPr>
          <w:rFonts w:ascii="Open Sans" w:eastAsia="Times New Roman" w:hAnsi="Open Sans" w:cs="Open Sans"/>
          <w:b/>
          <w:noProof/>
          <w:sz w:val="24"/>
          <w:szCs w:val="24"/>
          <w:lang w:eastAsia="el-GR"/>
        </w:rPr>
        <w:drawing>
          <wp:anchor distT="0" distB="0" distL="114300" distR="114300" simplePos="0" relativeHeight="251657728" behindDoc="0" locked="0" layoutInCell="1" allowOverlap="1" wp14:anchorId="340878EB" wp14:editId="4413B114">
            <wp:simplePos x="0" y="0"/>
            <wp:positionH relativeFrom="column">
              <wp:posOffset>-2133600</wp:posOffset>
            </wp:positionH>
            <wp:positionV relativeFrom="paragraph">
              <wp:posOffset>241300</wp:posOffset>
            </wp:positionV>
            <wp:extent cx="7753350" cy="4008120"/>
            <wp:effectExtent l="0" t="0" r="0" b="0"/>
            <wp:wrapThrough wrapText="bothSides">
              <wp:wrapPolygon edited="0">
                <wp:start x="0" y="0"/>
                <wp:lineTo x="0" y="21456"/>
                <wp:lineTo x="21547" y="21456"/>
                <wp:lineTo x="21547"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3350" cy="4008120"/>
                    </a:xfrm>
                    <a:prstGeom prst="rect">
                      <a:avLst/>
                    </a:prstGeom>
                    <a:noFill/>
                    <a:ln>
                      <a:noFill/>
                    </a:ln>
                  </pic:spPr>
                </pic:pic>
              </a:graphicData>
            </a:graphic>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5"/>
        <w:gridCol w:w="4177"/>
      </w:tblGrid>
      <w:tr w:rsidR="00367177" w:rsidRPr="00367177" w14:paraId="57237F06" w14:textId="77777777" w:rsidTr="00367177">
        <w:tc>
          <w:tcPr>
            <w:tcW w:w="4345" w:type="dxa"/>
            <w:shd w:val="clear" w:color="auto" w:fill="auto"/>
          </w:tcPr>
          <w:p w14:paraId="241EBF9A" w14:textId="77777777" w:rsidR="00367177" w:rsidRPr="00367177" w:rsidRDefault="003C61A5" w:rsidP="00EA7580">
            <w:pPr>
              <w:autoSpaceDE w:val="0"/>
              <w:autoSpaceDN w:val="0"/>
              <w:adjustRightInd w:val="0"/>
              <w:spacing w:line="276" w:lineRule="auto"/>
              <w:jc w:val="center"/>
              <w:rPr>
                <w:rFonts w:ascii="Open Sans" w:hAnsi="Open Sans" w:cs="Open Sans"/>
                <w:b/>
                <w:color w:val="007ABE"/>
                <w:sz w:val="20"/>
                <w:szCs w:val="20"/>
              </w:rPr>
            </w:pPr>
            <w:r w:rsidRPr="00367177">
              <w:rPr>
                <w:rFonts w:ascii="Open Sans" w:eastAsia="Times New Roman" w:hAnsi="Open Sans" w:cs="Open Sans"/>
                <w:b/>
                <w:sz w:val="24"/>
                <w:szCs w:val="24"/>
                <w:lang w:eastAsia="zh-CN"/>
              </w:rPr>
              <w:lastRenderedPageBreak/>
              <w:br w:type="page"/>
            </w:r>
            <w:r w:rsidR="00367177" w:rsidRPr="00367177">
              <w:rPr>
                <w:rFonts w:ascii="Open Sans" w:hAnsi="Open Sans" w:cs="Open Sans"/>
                <w:b/>
                <w:color w:val="007ABE"/>
                <w:sz w:val="20"/>
                <w:szCs w:val="20"/>
              </w:rPr>
              <w:t>ΠΡΟΓΡΑΜΜΑ:</w:t>
            </w:r>
            <w:r w:rsidR="00367177" w:rsidRPr="00367177">
              <w:rPr>
                <w:rFonts w:ascii="Open Sans" w:hAnsi="Open Sans" w:cs="Open Sans"/>
                <w:b/>
                <w:color w:val="007ABE"/>
                <w:sz w:val="20"/>
                <w:szCs w:val="20"/>
              </w:rPr>
              <w:tab/>
            </w:r>
          </w:p>
        </w:tc>
        <w:tc>
          <w:tcPr>
            <w:tcW w:w="4177" w:type="dxa"/>
            <w:shd w:val="clear" w:color="auto" w:fill="auto"/>
          </w:tcPr>
          <w:p w14:paraId="4AA92CAB" w14:textId="77777777" w:rsidR="00367177" w:rsidRPr="00367177" w:rsidRDefault="00367177" w:rsidP="00EA7580">
            <w:pPr>
              <w:autoSpaceDE w:val="0"/>
              <w:autoSpaceDN w:val="0"/>
              <w:adjustRightInd w:val="0"/>
              <w:spacing w:line="276" w:lineRule="auto"/>
              <w:jc w:val="center"/>
              <w:rPr>
                <w:rFonts w:ascii="Open Sans" w:hAnsi="Open Sans" w:cs="Open Sans"/>
                <w:b/>
                <w:sz w:val="20"/>
                <w:szCs w:val="20"/>
              </w:rPr>
            </w:pPr>
            <w:r w:rsidRPr="00367177">
              <w:rPr>
                <w:rFonts w:ascii="Open Sans" w:hAnsi="Open Sans" w:cs="Open Sans"/>
                <w:b/>
                <w:sz w:val="20"/>
                <w:szCs w:val="20"/>
              </w:rPr>
              <w:t>INTERREG V-A "ΕΛΛΑΔΑ - ΚΥΠΡΟΣ 2014 - 2020"</w:t>
            </w:r>
          </w:p>
        </w:tc>
      </w:tr>
      <w:tr w:rsidR="00367177" w:rsidRPr="00367177" w14:paraId="0EDAA1F1" w14:textId="77777777" w:rsidTr="00367177">
        <w:tc>
          <w:tcPr>
            <w:tcW w:w="4345" w:type="dxa"/>
            <w:shd w:val="clear" w:color="auto" w:fill="auto"/>
          </w:tcPr>
          <w:p w14:paraId="07CD0065" w14:textId="77777777" w:rsidR="00367177" w:rsidRPr="00367177" w:rsidRDefault="00367177" w:rsidP="00EA7580">
            <w:pPr>
              <w:autoSpaceDE w:val="0"/>
              <w:autoSpaceDN w:val="0"/>
              <w:adjustRightInd w:val="0"/>
              <w:spacing w:line="276" w:lineRule="auto"/>
              <w:jc w:val="center"/>
              <w:rPr>
                <w:rFonts w:ascii="Open Sans" w:hAnsi="Open Sans" w:cs="Open Sans"/>
                <w:b/>
                <w:color w:val="007ABE"/>
                <w:sz w:val="20"/>
                <w:szCs w:val="20"/>
              </w:rPr>
            </w:pPr>
            <w:r w:rsidRPr="00367177">
              <w:rPr>
                <w:rFonts w:ascii="Open Sans" w:hAnsi="Open Sans" w:cs="Open Sans"/>
                <w:b/>
                <w:color w:val="007ABE"/>
                <w:sz w:val="20"/>
                <w:szCs w:val="20"/>
              </w:rPr>
              <w:t>ΠΡΑΞΗ:</w:t>
            </w:r>
          </w:p>
        </w:tc>
        <w:tc>
          <w:tcPr>
            <w:tcW w:w="4177" w:type="dxa"/>
            <w:shd w:val="clear" w:color="auto" w:fill="auto"/>
          </w:tcPr>
          <w:p w14:paraId="5E94D5CA" w14:textId="77777777" w:rsidR="00367177" w:rsidRPr="003F4CEC" w:rsidRDefault="003F4CEC" w:rsidP="00EA7580">
            <w:pPr>
              <w:autoSpaceDE w:val="0"/>
              <w:autoSpaceDN w:val="0"/>
              <w:adjustRightInd w:val="0"/>
              <w:spacing w:line="276" w:lineRule="auto"/>
              <w:jc w:val="center"/>
              <w:rPr>
                <w:rFonts w:ascii="Open Sans" w:hAnsi="Open Sans" w:cs="Open Sans"/>
                <w:b/>
                <w:sz w:val="20"/>
                <w:szCs w:val="20"/>
                <w:lang w:val="en-US"/>
              </w:rPr>
            </w:pPr>
            <w:r>
              <w:rPr>
                <w:rFonts w:ascii="Open Sans" w:hAnsi="Open Sans" w:cs="Open Sans"/>
                <w:b/>
                <w:sz w:val="20"/>
                <w:szCs w:val="20"/>
                <w:lang w:val="en-US"/>
              </w:rPr>
              <w:t>IN-HERITAGE</w:t>
            </w:r>
          </w:p>
        </w:tc>
      </w:tr>
      <w:tr w:rsidR="00367177" w:rsidRPr="00367177" w14:paraId="7BBE4008" w14:textId="77777777" w:rsidTr="00367177">
        <w:tc>
          <w:tcPr>
            <w:tcW w:w="4345" w:type="dxa"/>
            <w:shd w:val="clear" w:color="auto" w:fill="auto"/>
          </w:tcPr>
          <w:p w14:paraId="7483622E" w14:textId="77777777" w:rsidR="00367177" w:rsidRPr="00367177" w:rsidRDefault="00367177" w:rsidP="00EA7580">
            <w:pPr>
              <w:autoSpaceDE w:val="0"/>
              <w:autoSpaceDN w:val="0"/>
              <w:adjustRightInd w:val="0"/>
              <w:spacing w:line="276" w:lineRule="auto"/>
              <w:jc w:val="center"/>
              <w:rPr>
                <w:rFonts w:ascii="Open Sans" w:hAnsi="Open Sans" w:cs="Open Sans"/>
                <w:b/>
                <w:color w:val="007ABE"/>
                <w:sz w:val="20"/>
                <w:szCs w:val="20"/>
              </w:rPr>
            </w:pPr>
            <w:r w:rsidRPr="00367177">
              <w:rPr>
                <w:rFonts w:ascii="Open Sans" w:hAnsi="Open Sans" w:cs="Open Sans"/>
                <w:b/>
                <w:color w:val="007ABE"/>
                <w:sz w:val="20"/>
                <w:szCs w:val="20"/>
              </w:rPr>
              <w:t>ΔΙΚΑΙΟΥΧΟΣ:</w:t>
            </w:r>
            <w:r w:rsidRPr="00367177">
              <w:rPr>
                <w:rFonts w:ascii="Open Sans" w:hAnsi="Open Sans" w:cs="Open Sans"/>
                <w:b/>
                <w:color w:val="007ABE"/>
                <w:sz w:val="20"/>
                <w:szCs w:val="20"/>
              </w:rPr>
              <w:tab/>
            </w:r>
          </w:p>
        </w:tc>
        <w:tc>
          <w:tcPr>
            <w:tcW w:w="4177" w:type="dxa"/>
            <w:shd w:val="clear" w:color="auto" w:fill="auto"/>
          </w:tcPr>
          <w:p w14:paraId="6F5A716C" w14:textId="750B28C0" w:rsidR="00367177" w:rsidRPr="00367177" w:rsidRDefault="00352B70" w:rsidP="00EA7580">
            <w:pPr>
              <w:autoSpaceDE w:val="0"/>
              <w:autoSpaceDN w:val="0"/>
              <w:adjustRightInd w:val="0"/>
              <w:spacing w:line="276" w:lineRule="auto"/>
              <w:jc w:val="center"/>
              <w:rPr>
                <w:rFonts w:ascii="Open Sans" w:hAnsi="Open Sans" w:cs="Open Sans"/>
                <w:b/>
                <w:sz w:val="20"/>
                <w:szCs w:val="20"/>
              </w:rPr>
            </w:pPr>
            <w:r w:rsidRPr="00352B70">
              <w:rPr>
                <w:rFonts w:ascii="Open Sans" w:hAnsi="Open Sans" w:cs="Open Sans"/>
                <w:b/>
                <w:sz w:val="20"/>
                <w:szCs w:val="20"/>
              </w:rPr>
              <w:t>P3 (ΕΘΝΙΚΗ ΣΥΝΟΜΟΣΠΟΝΔΙΑ ΑΤΟΜΩΝ με ΑΝΑΠΗΡΙΑ (ΕΣΑμεΑ)) (Ελλάδα)</w:t>
            </w:r>
          </w:p>
        </w:tc>
      </w:tr>
      <w:tr w:rsidR="00367177" w:rsidRPr="00367177" w14:paraId="7D043D47" w14:textId="77777777" w:rsidTr="00367177">
        <w:tc>
          <w:tcPr>
            <w:tcW w:w="4345" w:type="dxa"/>
            <w:shd w:val="clear" w:color="auto" w:fill="auto"/>
          </w:tcPr>
          <w:p w14:paraId="4CAB603A" w14:textId="77777777" w:rsidR="00367177" w:rsidRPr="00367177" w:rsidRDefault="00367177" w:rsidP="00EA7580">
            <w:pPr>
              <w:autoSpaceDE w:val="0"/>
              <w:autoSpaceDN w:val="0"/>
              <w:adjustRightInd w:val="0"/>
              <w:spacing w:line="276" w:lineRule="auto"/>
              <w:jc w:val="center"/>
              <w:rPr>
                <w:rFonts w:ascii="Open Sans" w:hAnsi="Open Sans" w:cs="Open Sans"/>
                <w:b/>
                <w:color w:val="007ABE"/>
                <w:sz w:val="20"/>
                <w:szCs w:val="20"/>
              </w:rPr>
            </w:pPr>
            <w:r w:rsidRPr="00367177">
              <w:rPr>
                <w:rFonts w:ascii="Open Sans" w:hAnsi="Open Sans" w:cs="Open Sans"/>
                <w:b/>
                <w:color w:val="007ABE"/>
                <w:sz w:val="20"/>
                <w:szCs w:val="20"/>
              </w:rPr>
              <w:t>Περίοδος Αναφοράς:</w:t>
            </w:r>
          </w:p>
        </w:tc>
        <w:tc>
          <w:tcPr>
            <w:tcW w:w="4177" w:type="dxa"/>
            <w:shd w:val="clear" w:color="auto" w:fill="auto"/>
          </w:tcPr>
          <w:p w14:paraId="65976B82" w14:textId="39F0EABC" w:rsidR="00367177" w:rsidRPr="00352B70" w:rsidRDefault="00352B70" w:rsidP="00EA7580">
            <w:pPr>
              <w:autoSpaceDE w:val="0"/>
              <w:autoSpaceDN w:val="0"/>
              <w:adjustRightInd w:val="0"/>
              <w:spacing w:line="276" w:lineRule="auto"/>
              <w:jc w:val="center"/>
              <w:rPr>
                <w:rFonts w:ascii="Open Sans" w:hAnsi="Open Sans" w:cs="Open Sans"/>
                <w:b/>
                <w:sz w:val="20"/>
                <w:szCs w:val="20"/>
              </w:rPr>
            </w:pPr>
            <w:r>
              <w:rPr>
                <w:rFonts w:ascii="Open Sans" w:hAnsi="Open Sans" w:cs="Open Sans"/>
                <w:b/>
                <w:sz w:val="20"/>
                <w:szCs w:val="20"/>
              </w:rPr>
              <w:t>01</w:t>
            </w:r>
            <w:r w:rsidR="003F4CEC">
              <w:rPr>
                <w:rFonts w:ascii="Open Sans" w:hAnsi="Open Sans" w:cs="Open Sans"/>
                <w:b/>
                <w:sz w:val="20"/>
                <w:szCs w:val="20"/>
                <w:lang w:val="en-US"/>
              </w:rPr>
              <w:t>/</w:t>
            </w:r>
            <w:r>
              <w:rPr>
                <w:rFonts w:ascii="Open Sans" w:hAnsi="Open Sans" w:cs="Open Sans"/>
                <w:b/>
                <w:sz w:val="20"/>
                <w:szCs w:val="20"/>
              </w:rPr>
              <w:t>07</w:t>
            </w:r>
            <w:r w:rsidR="003F4CEC">
              <w:rPr>
                <w:rFonts w:ascii="Open Sans" w:hAnsi="Open Sans" w:cs="Open Sans"/>
                <w:b/>
                <w:sz w:val="20"/>
                <w:szCs w:val="20"/>
                <w:lang w:val="en-US"/>
              </w:rPr>
              <w:t>/</w:t>
            </w:r>
            <w:r>
              <w:rPr>
                <w:rFonts w:ascii="Open Sans" w:hAnsi="Open Sans" w:cs="Open Sans"/>
                <w:b/>
                <w:sz w:val="20"/>
                <w:szCs w:val="20"/>
              </w:rPr>
              <w:t>2021</w:t>
            </w:r>
            <w:r w:rsidR="003F4CEC">
              <w:rPr>
                <w:rFonts w:ascii="Open Sans" w:hAnsi="Open Sans" w:cs="Open Sans"/>
                <w:b/>
                <w:sz w:val="20"/>
                <w:szCs w:val="20"/>
                <w:lang w:val="en-US"/>
              </w:rPr>
              <w:t xml:space="preserve"> - </w:t>
            </w:r>
            <w:r>
              <w:rPr>
                <w:rFonts w:ascii="Open Sans" w:hAnsi="Open Sans" w:cs="Open Sans"/>
                <w:b/>
                <w:sz w:val="20"/>
                <w:szCs w:val="20"/>
              </w:rPr>
              <w:t>31</w:t>
            </w:r>
            <w:r w:rsidR="003F4CEC">
              <w:rPr>
                <w:rFonts w:ascii="Open Sans" w:hAnsi="Open Sans" w:cs="Open Sans"/>
                <w:b/>
                <w:sz w:val="20"/>
                <w:szCs w:val="20"/>
                <w:lang w:val="en-US"/>
              </w:rPr>
              <w:t>/</w:t>
            </w:r>
            <w:r>
              <w:rPr>
                <w:rFonts w:ascii="Open Sans" w:hAnsi="Open Sans" w:cs="Open Sans"/>
                <w:b/>
                <w:sz w:val="20"/>
                <w:szCs w:val="20"/>
              </w:rPr>
              <w:t>12</w:t>
            </w:r>
            <w:r w:rsidR="003F4CEC">
              <w:rPr>
                <w:rFonts w:ascii="Open Sans" w:hAnsi="Open Sans" w:cs="Open Sans"/>
                <w:b/>
                <w:sz w:val="20"/>
                <w:szCs w:val="20"/>
                <w:lang w:val="en-US"/>
              </w:rPr>
              <w:t>/</w:t>
            </w:r>
            <w:r>
              <w:rPr>
                <w:rFonts w:ascii="Open Sans" w:hAnsi="Open Sans" w:cs="Open Sans"/>
                <w:b/>
                <w:sz w:val="20"/>
                <w:szCs w:val="20"/>
              </w:rPr>
              <w:t>2022</w:t>
            </w:r>
          </w:p>
        </w:tc>
      </w:tr>
    </w:tbl>
    <w:p w14:paraId="26AFD1F1" w14:textId="77777777" w:rsidR="004278B2" w:rsidRPr="00367177" w:rsidRDefault="004278B2" w:rsidP="002A26D2">
      <w:pPr>
        <w:rPr>
          <w:rFonts w:ascii="Open Sans" w:hAnsi="Open Sans" w:cs="Open Sans"/>
        </w:rPr>
      </w:pPr>
    </w:p>
    <w:p w14:paraId="4215DBD9" w14:textId="77777777" w:rsidR="00367177" w:rsidRPr="00367177" w:rsidRDefault="00367177" w:rsidP="002A26D2">
      <w:pPr>
        <w:rPr>
          <w:rFonts w:ascii="Open Sans" w:hAnsi="Open Sans" w:cs="Open Sans"/>
        </w:rPr>
      </w:pPr>
    </w:p>
    <w:p w14:paraId="5B9FF0BE" w14:textId="77777777" w:rsidR="00367177" w:rsidRPr="00367177" w:rsidRDefault="00367177" w:rsidP="00367177">
      <w:pPr>
        <w:pBdr>
          <w:top w:val="single" w:sz="4" w:space="1" w:color="auto"/>
          <w:left w:val="single" w:sz="4" w:space="4" w:color="auto"/>
          <w:bottom w:val="single" w:sz="4" w:space="0" w:color="auto"/>
          <w:right w:val="single" w:sz="4" w:space="4" w:color="auto"/>
        </w:pBdr>
        <w:rPr>
          <w:rFonts w:ascii="Open Sans" w:hAnsi="Open Sans" w:cs="Open Sans"/>
          <w:b/>
        </w:rPr>
      </w:pPr>
      <w:r w:rsidRPr="00367177">
        <w:rPr>
          <w:rFonts w:ascii="Open Sans" w:hAnsi="Open Sans" w:cs="Open Sans"/>
          <w:b/>
        </w:rPr>
        <w:t xml:space="preserve">Περίληψη της προόδου του έργου μέχρι σήμερα </w:t>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r w:rsidRPr="00367177">
        <w:rPr>
          <w:rFonts w:ascii="Open Sans" w:hAnsi="Open Sans" w:cs="Open Sans"/>
          <w:b/>
        </w:rPr>
        <w:tab/>
      </w:r>
    </w:p>
    <w:p w14:paraId="21E38BDB" w14:textId="6E438E44" w:rsidR="00487072" w:rsidRDefault="00367177" w:rsidP="00367177">
      <w:pPr>
        <w:pBdr>
          <w:top w:val="single" w:sz="4" w:space="1" w:color="auto"/>
          <w:left w:val="single" w:sz="4" w:space="4" w:color="auto"/>
          <w:bottom w:val="single" w:sz="4" w:space="0" w:color="auto"/>
          <w:right w:val="single" w:sz="4" w:space="4" w:color="auto"/>
        </w:pBdr>
        <w:jc w:val="both"/>
        <w:rPr>
          <w:rFonts w:ascii="Open Sans" w:hAnsi="Open Sans" w:cs="Open Sans"/>
          <w:i/>
          <w:sz w:val="16"/>
          <w:szCs w:val="16"/>
        </w:rPr>
      </w:pPr>
      <w:r w:rsidRPr="00487072">
        <w:rPr>
          <w:rFonts w:ascii="Open Sans" w:hAnsi="Open Sans" w:cs="Open Sans"/>
          <w:i/>
          <w:sz w:val="16"/>
          <w:szCs w:val="16"/>
        </w:rPr>
        <w:t xml:space="preserve">Παρακαλείσθε να περιγράψετε τα βασικά επιτεύγματα από την έναρξη του έργου έως σήμερα με αναφορά στην πρόοδο των σχετικών πακέτων εργασίας, ενεργειών, εκροών και αποτελεσμάτων. Στο πεδίο αυτό θα πρέπει να συμπεριληφθεί η εμπειρία που αποκτήθηκε και η προστιθέμενη αξία της συνεργασίας. </w:t>
      </w:r>
      <w:r w:rsidR="00487072" w:rsidRPr="00487072">
        <w:rPr>
          <w:rFonts w:ascii="Open Sans" w:hAnsi="Open Sans" w:cs="Open Sans"/>
          <w:i/>
          <w:sz w:val="16"/>
          <w:szCs w:val="16"/>
        </w:rPr>
        <w:t xml:space="preserve">(Έως </w:t>
      </w:r>
      <w:r w:rsidR="00487072" w:rsidRPr="003F4CEC">
        <w:rPr>
          <w:rFonts w:ascii="Open Sans" w:hAnsi="Open Sans" w:cs="Open Sans"/>
          <w:b/>
          <w:bCs/>
          <w:i/>
          <w:sz w:val="16"/>
          <w:szCs w:val="16"/>
        </w:rPr>
        <w:t>300 χαρακτήρες</w:t>
      </w:r>
      <w:r w:rsidR="00487072" w:rsidRPr="00487072">
        <w:rPr>
          <w:rFonts w:ascii="Open Sans" w:hAnsi="Open Sans" w:cs="Open Sans"/>
          <w:i/>
          <w:sz w:val="16"/>
          <w:szCs w:val="16"/>
        </w:rPr>
        <w:t>)</w:t>
      </w:r>
    </w:p>
    <w:p w14:paraId="30B5B66C" w14:textId="77777777" w:rsidR="00352B70" w:rsidRPr="00487072" w:rsidRDefault="00352B70" w:rsidP="00367177">
      <w:pPr>
        <w:pBdr>
          <w:top w:val="single" w:sz="4" w:space="1" w:color="auto"/>
          <w:left w:val="single" w:sz="4" w:space="4" w:color="auto"/>
          <w:bottom w:val="single" w:sz="4" w:space="0" w:color="auto"/>
          <w:right w:val="single" w:sz="4" w:space="4" w:color="auto"/>
        </w:pBdr>
        <w:jc w:val="both"/>
        <w:rPr>
          <w:rFonts w:ascii="Open Sans" w:hAnsi="Open Sans" w:cs="Open Sans"/>
          <w:i/>
          <w:sz w:val="16"/>
          <w:szCs w:val="16"/>
        </w:rPr>
      </w:pPr>
    </w:p>
    <w:p w14:paraId="0DF81847" w14:textId="7F2478A9" w:rsidR="00487072" w:rsidRDefault="00352B70"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r>
        <w:rPr>
          <w:rFonts w:ascii="Open Sans" w:hAnsi="Open Sans" w:cs="Open Sans"/>
          <w:sz w:val="16"/>
          <w:szCs w:val="16"/>
        </w:rPr>
        <w:t xml:space="preserve">Δ3: </w:t>
      </w:r>
      <w:r w:rsidR="00D65E69" w:rsidRPr="00352B70">
        <w:rPr>
          <w:rFonts w:ascii="Open Sans" w:hAnsi="Open Sans" w:cs="Open Sans"/>
          <w:sz w:val="16"/>
          <w:szCs w:val="16"/>
        </w:rPr>
        <w:t xml:space="preserve">Ανάθεση βασικού προσωπικού στο Έργο </w:t>
      </w:r>
      <w:r w:rsidR="00D65E69">
        <w:rPr>
          <w:rFonts w:ascii="Open Sans" w:hAnsi="Open Sans" w:cs="Open Sans"/>
          <w:sz w:val="16"/>
          <w:szCs w:val="16"/>
        </w:rPr>
        <w:t>και κ</w:t>
      </w:r>
      <w:r>
        <w:rPr>
          <w:rFonts w:ascii="Open Sans" w:hAnsi="Open Sans" w:cs="Open Sans"/>
          <w:sz w:val="16"/>
          <w:szCs w:val="16"/>
        </w:rPr>
        <w:t>αθορισμός της ομάδας έργου</w:t>
      </w:r>
      <w:r w:rsidRPr="00352B70">
        <w:rPr>
          <w:rFonts w:ascii="Open Sans" w:hAnsi="Open Sans" w:cs="Open Sans"/>
          <w:sz w:val="16"/>
          <w:szCs w:val="16"/>
        </w:rPr>
        <w:t xml:space="preserve">. </w:t>
      </w:r>
      <w:r>
        <w:rPr>
          <w:rFonts w:ascii="Open Sans" w:hAnsi="Open Sans" w:cs="Open Sans"/>
          <w:sz w:val="16"/>
          <w:szCs w:val="16"/>
        </w:rPr>
        <w:t xml:space="preserve">Ολοκλήρωση των διαγωνιστικών διαδικασιών για </w:t>
      </w:r>
      <w:r w:rsidR="00DE7B41">
        <w:rPr>
          <w:rFonts w:ascii="Open Sans" w:hAnsi="Open Sans" w:cs="Open Sans"/>
          <w:sz w:val="16"/>
          <w:szCs w:val="16"/>
        </w:rPr>
        <w:t xml:space="preserve">τη διαχείριση και τη δημοσιότητα. </w:t>
      </w:r>
      <w:r w:rsidR="00D65E69">
        <w:rPr>
          <w:rFonts w:ascii="Open Sans" w:hAnsi="Open Sans" w:cs="Open Sans"/>
          <w:sz w:val="16"/>
          <w:szCs w:val="16"/>
        </w:rPr>
        <w:t>Με την ολοκλήρωση του ανοικτού διαγωνισμού (Φεβ-Μαρ 2022) και την ανάθεση του ελεγκτή θα έχουν ολοκληρωθεί όλες οι διαγωνιστικές διαδικασίες του Δ3.</w:t>
      </w:r>
    </w:p>
    <w:p w14:paraId="4E7FF377" w14:textId="77777777" w:rsidR="00D65E69" w:rsidRDefault="00D65E69"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3FF894DE"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3E73F18C"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01066D17"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6E93CE0A"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375448CD"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3779A688"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50F682E0"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1C07B28E"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6E59A9A1"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00CD809A" w14:textId="77777777" w:rsidR="00487072" w:rsidRPr="00D65E69" w:rsidRDefault="00487072"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1C43F128" w14:textId="632457DF" w:rsidR="00367177" w:rsidRPr="00D65E69" w:rsidRDefault="00367177" w:rsidP="00367177">
      <w:pPr>
        <w:pBdr>
          <w:top w:val="single" w:sz="4" w:space="1" w:color="auto"/>
          <w:left w:val="single" w:sz="4" w:space="4" w:color="auto"/>
          <w:bottom w:val="single" w:sz="4" w:space="0" w:color="auto"/>
          <w:right w:val="single" w:sz="4" w:space="4" w:color="auto"/>
        </w:pBdr>
        <w:jc w:val="both"/>
        <w:rPr>
          <w:rFonts w:ascii="Open Sans" w:hAnsi="Open Sans" w:cs="Open Sans"/>
          <w:sz w:val="16"/>
          <w:szCs w:val="16"/>
        </w:rPr>
      </w:pPr>
    </w:p>
    <w:p w14:paraId="7587479F" w14:textId="77777777" w:rsidR="00487072" w:rsidRPr="00D65E69" w:rsidRDefault="00487072" w:rsidP="00487072">
      <w:pPr>
        <w:rPr>
          <w:rFonts w:ascii="Open Sans" w:hAnsi="Open Sans" w:cs="Open Sans"/>
        </w:rPr>
      </w:pPr>
    </w:p>
    <w:p w14:paraId="61D39286" w14:textId="77777777" w:rsidR="00487072" w:rsidRP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b/>
        </w:rPr>
      </w:pPr>
      <w:r w:rsidRPr="00487072">
        <w:rPr>
          <w:rFonts w:ascii="Open Sans" w:hAnsi="Open Sans" w:cs="Open Sans"/>
          <w:b/>
        </w:rPr>
        <w:t xml:space="preserve">Περίληψη της προόδου του έργου κατά την παρούσα περίοδο αναφοράς </w:t>
      </w:r>
    </w:p>
    <w:p w14:paraId="0CA910F3" w14:textId="77777777" w:rsidR="00367177" w:rsidRPr="00590826" w:rsidRDefault="00487072" w:rsidP="00590826">
      <w:pPr>
        <w:pBdr>
          <w:top w:val="single" w:sz="4" w:space="1" w:color="auto"/>
          <w:left w:val="single" w:sz="4" w:space="4" w:color="auto"/>
          <w:bottom w:val="single" w:sz="4" w:space="1" w:color="auto"/>
          <w:right w:val="single" w:sz="4" w:space="4" w:color="auto"/>
        </w:pBdr>
        <w:spacing w:after="200" w:line="276" w:lineRule="auto"/>
        <w:jc w:val="both"/>
        <w:rPr>
          <w:rFonts w:ascii="Open Sans" w:hAnsi="Open Sans" w:cs="Open Sans"/>
          <w:i/>
          <w:sz w:val="16"/>
          <w:szCs w:val="16"/>
        </w:rPr>
      </w:pPr>
      <w:r w:rsidRPr="00590826">
        <w:rPr>
          <w:rFonts w:ascii="Open Sans" w:hAnsi="Open Sans" w:cs="Open Sans"/>
          <w:i/>
          <w:sz w:val="16"/>
          <w:szCs w:val="16"/>
        </w:rPr>
        <w:t>Περιγράψτε τα κυριότερα επιτεύγματα του έργου κατά τη διάρκεια αυτής της περιόδου αναφοράς (Έως 300 χαρακτήρες)</w:t>
      </w:r>
    </w:p>
    <w:p w14:paraId="4CFBEDD4"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77DFB6A7" w14:textId="4DC70C53" w:rsidR="00487072" w:rsidRDefault="00DE7B41"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r>
        <w:rPr>
          <w:rFonts w:ascii="Open Sans" w:hAnsi="Open Sans" w:cs="Open Sans"/>
          <w:sz w:val="16"/>
          <w:szCs w:val="16"/>
        </w:rPr>
        <w:t xml:space="preserve">Δ3: </w:t>
      </w:r>
      <w:r w:rsidR="00D65E69">
        <w:rPr>
          <w:rFonts w:ascii="Open Sans" w:hAnsi="Open Sans" w:cs="Open Sans"/>
          <w:sz w:val="16"/>
          <w:szCs w:val="16"/>
        </w:rPr>
        <w:t>Έναρξη εργασιών για την προετοιμασία και ο</w:t>
      </w:r>
      <w:r>
        <w:rPr>
          <w:rFonts w:ascii="Open Sans" w:hAnsi="Open Sans" w:cs="Open Sans"/>
          <w:sz w:val="16"/>
          <w:szCs w:val="16"/>
        </w:rPr>
        <w:t xml:space="preserve">λοκλήρωση των διαγωνιστικών διαδικασιών για τα </w:t>
      </w:r>
      <w:r w:rsidRPr="00DE7B41">
        <w:rPr>
          <w:rFonts w:ascii="Open Sans" w:hAnsi="Open Sans" w:cs="Open Sans"/>
          <w:sz w:val="16"/>
          <w:szCs w:val="16"/>
        </w:rPr>
        <w:t>1.3.2</w:t>
      </w:r>
      <w:r w:rsidR="00631679">
        <w:rPr>
          <w:rFonts w:ascii="Open Sans" w:hAnsi="Open Sans" w:cs="Open Sans"/>
          <w:sz w:val="16"/>
          <w:szCs w:val="16"/>
        </w:rPr>
        <w:t>,</w:t>
      </w:r>
      <w:r>
        <w:rPr>
          <w:rFonts w:ascii="Open Sans" w:hAnsi="Open Sans" w:cs="Open Sans"/>
          <w:sz w:val="16"/>
          <w:szCs w:val="16"/>
        </w:rPr>
        <w:t xml:space="preserve"> 6.3.2 (1) και 2.3.2</w:t>
      </w:r>
      <w:r w:rsidR="00631679">
        <w:rPr>
          <w:rFonts w:ascii="Open Sans" w:hAnsi="Open Sans" w:cs="Open Sans"/>
          <w:sz w:val="16"/>
          <w:szCs w:val="16"/>
        </w:rPr>
        <w:t xml:space="preserve">, </w:t>
      </w:r>
      <w:r>
        <w:rPr>
          <w:rFonts w:ascii="Open Sans" w:hAnsi="Open Sans" w:cs="Open Sans"/>
          <w:sz w:val="16"/>
          <w:szCs w:val="16"/>
        </w:rPr>
        <w:t>2.3.3 (2). Συμμετοχή στην εναρκτήρια συνάντηση (</w:t>
      </w:r>
      <w:r>
        <w:rPr>
          <w:rFonts w:ascii="Open Sans" w:hAnsi="Open Sans" w:cs="Open Sans"/>
          <w:sz w:val="16"/>
          <w:szCs w:val="16"/>
          <w:lang w:val="en-US"/>
        </w:rPr>
        <w:t>e</w:t>
      </w:r>
      <w:r w:rsidRPr="00DE7B41">
        <w:rPr>
          <w:rFonts w:ascii="Open Sans" w:hAnsi="Open Sans" w:cs="Open Sans"/>
          <w:sz w:val="16"/>
          <w:szCs w:val="16"/>
        </w:rPr>
        <w:t>-</w:t>
      </w:r>
      <w:r>
        <w:rPr>
          <w:rFonts w:ascii="Open Sans" w:hAnsi="Open Sans" w:cs="Open Sans"/>
          <w:sz w:val="16"/>
          <w:szCs w:val="16"/>
          <w:lang w:val="en-US"/>
        </w:rPr>
        <w:t>meeting</w:t>
      </w:r>
      <w:r w:rsidRPr="00DE7B41">
        <w:rPr>
          <w:rFonts w:ascii="Open Sans" w:hAnsi="Open Sans" w:cs="Open Sans"/>
          <w:sz w:val="16"/>
          <w:szCs w:val="16"/>
        </w:rPr>
        <w:t>)</w:t>
      </w:r>
      <w:r w:rsidR="00631679">
        <w:rPr>
          <w:rFonts w:ascii="Open Sans" w:hAnsi="Open Sans" w:cs="Open Sans"/>
          <w:sz w:val="16"/>
          <w:szCs w:val="16"/>
        </w:rPr>
        <w:t>, δ</w:t>
      </w:r>
      <w:r>
        <w:rPr>
          <w:rFonts w:ascii="Open Sans" w:hAnsi="Open Sans" w:cs="Open Sans"/>
          <w:sz w:val="16"/>
          <w:szCs w:val="16"/>
        </w:rPr>
        <w:t>ιοργάνωση</w:t>
      </w:r>
      <w:r w:rsidR="00631679">
        <w:rPr>
          <w:rFonts w:ascii="Open Sans" w:hAnsi="Open Sans" w:cs="Open Sans"/>
          <w:sz w:val="16"/>
          <w:szCs w:val="16"/>
        </w:rPr>
        <w:t xml:space="preserve"> της </w:t>
      </w:r>
      <w:r w:rsidRPr="00DE7B41">
        <w:rPr>
          <w:rFonts w:ascii="Open Sans" w:hAnsi="Open Sans" w:cs="Open Sans"/>
          <w:sz w:val="16"/>
          <w:szCs w:val="16"/>
        </w:rPr>
        <w:t>2</w:t>
      </w:r>
      <w:r w:rsidRPr="00DE7B41">
        <w:rPr>
          <w:rFonts w:ascii="Open Sans" w:hAnsi="Open Sans" w:cs="Open Sans"/>
          <w:sz w:val="16"/>
          <w:szCs w:val="16"/>
          <w:vertAlign w:val="superscript"/>
        </w:rPr>
        <w:t>ης</w:t>
      </w:r>
      <w:r>
        <w:rPr>
          <w:rFonts w:ascii="Open Sans" w:hAnsi="Open Sans" w:cs="Open Sans"/>
          <w:sz w:val="16"/>
          <w:szCs w:val="16"/>
        </w:rPr>
        <w:t xml:space="preserve"> συνάντησης του έργου στην Αθήνα. Ολοκλήρωση της προετοιμασίας των τευχών </w:t>
      </w:r>
      <w:r w:rsidR="00631679">
        <w:rPr>
          <w:rFonts w:ascii="Open Sans" w:hAnsi="Open Sans" w:cs="Open Sans"/>
          <w:sz w:val="16"/>
          <w:szCs w:val="16"/>
        </w:rPr>
        <w:t xml:space="preserve">του ανοικτού </w:t>
      </w:r>
      <w:r>
        <w:rPr>
          <w:rFonts w:ascii="Open Sans" w:hAnsi="Open Sans" w:cs="Open Sans"/>
          <w:sz w:val="16"/>
          <w:szCs w:val="16"/>
        </w:rPr>
        <w:t>διαγωνισμού</w:t>
      </w:r>
      <w:r w:rsidR="00631679">
        <w:rPr>
          <w:rFonts w:ascii="Open Sans" w:hAnsi="Open Sans" w:cs="Open Sans"/>
          <w:sz w:val="16"/>
          <w:szCs w:val="16"/>
        </w:rPr>
        <w:t>.</w:t>
      </w:r>
    </w:p>
    <w:p w14:paraId="5C6F204C"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2E36F8B9"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0DF0A761"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6451E35E"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348C70A7"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0ACA98E7"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19588E6B"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755C50B2"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7190B4D9"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5776D028"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041C7AF5" w14:textId="77777777" w:rsidR="00487072" w:rsidRDefault="00487072" w:rsidP="00487072">
      <w:pPr>
        <w:pBdr>
          <w:top w:val="single" w:sz="4" w:space="1" w:color="auto"/>
          <w:left w:val="single" w:sz="4" w:space="4" w:color="auto"/>
          <w:bottom w:val="single" w:sz="4" w:space="1" w:color="auto"/>
          <w:right w:val="single" w:sz="4" w:space="4" w:color="auto"/>
        </w:pBdr>
        <w:rPr>
          <w:rFonts w:ascii="Open Sans" w:hAnsi="Open Sans" w:cs="Open Sans"/>
          <w:sz w:val="18"/>
          <w:szCs w:val="18"/>
        </w:rPr>
      </w:pPr>
    </w:p>
    <w:p w14:paraId="53A5B61C" w14:textId="77777777" w:rsidR="00B82915" w:rsidRDefault="00B82915" w:rsidP="00B82915">
      <w:pPr>
        <w:tabs>
          <w:tab w:val="left" w:pos="5500"/>
        </w:tabs>
        <w:rPr>
          <w:rFonts w:ascii="Open Sans" w:hAnsi="Open Sans" w:cs="Open Sans"/>
          <w:sz w:val="18"/>
          <w:szCs w:val="18"/>
        </w:rPr>
      </w:pPr>
    </w:p>
    <w:p w14:paraId="1748375A" w14:textId="77777777" w:rsidR="00B82915" w:rsidRDefault="00B82915" w:rsidP="00B82915">
      <w:pPr>
        <w:spacing w:after="200" w:line="276" w:lineRule="auto"/>
        <w:jc w:val="both"/>
        <w:rPr>
          <w:rFonts w:ascii="Open Sans" w:hAnsi="Open Sans" w:cs="Open Sans"/>
          <w:sz w:val="18"/>
          <w:szCs w:val="18"/>
        </w:rPr>
      </w:pPr>
    </w:p>
    <w:p w14:paraId="48802FBE" w14:textId="77777777" w:rsidR="00B82915" w:rsidRDefault="00B82915" w:rsidP="00B82915">
      <w:pPr>
        <w:spacing w:after="200" w:line="276" w:lineRule="auto"/>
        <w:jc w:val="both"/>
        <w:rPr>
          <w:rFonts w:ascii="Open Sans" w:hAnsi="Open Sans" w:cs="Open Sans"/>
          <w:b/>
        </w:rPr>
      </w:pPr>
    </w:p>
    <w:p w14:paraId="78B460C4" w14:textId="77777777" w:rsidR="00B82915" w:rsidRPr="00B82915" w:rsidRDefault="00B82915" w:rsidP="00590826">
      <w:pPr>
        <w:pBdr>
          <w:top w:val="single" w:sz="4" w:space="1" w:color="auto"/>
          <w:left w:val="single" w:sz="4" w:space="4" w:color="auto"/>
          <w:bottom w:val="single" w:sz="4" w:space="1" w:color="auto"/>
          <w:right w:val="single" w:sz="4" w:space="4" w:color="auto"/>
        </w:pBdr>
        <w:spacing w:after="200" w:line="276" w:lineRule="auto"/>
        <w:jc w:val="both"/>
        <w:rPr>
          <w:rFonts w:ascii="Open Sans" w:hAnsi="Open Sans" w:cs="Open Sans"/>
          <w:b/>
        </w:rPr>
      </w:pPr>
      <w:r w:rsidRPr="00B82915">
        <w:rPr>
          <w:rFonts w:ascii="Open Sans" w:hAnsi="Open Sans" w:cs="Open Sans"/>
          <w:b/>
        </w:rPr>
        <w:lastRenderedPageBreak/>
        <w:t xml:space="preserve">Αναλυτική περιγραφή των </w:t>
      </w:r>
      <w:proofErr w:type="spellStart"/>
      <w:r w:rsidRPr="00B82915">
        <w:rPr>
          <w:rFonts w:ascii="Open Sans" w:hAnsi="Open Sans" w:cs="Open Sans"/>
          <w:b/>
        </w:rPr>
        <w:t>υλοποιηθέντων</w:t>
      </w:r>
      <w:proofErr w:type="spellEnd"/>
      <w:r w:rsidRPr="00B82915">
        <w:rPr>
          <w:rFonts w:ascii="Open Sans" w:hAnsi="Open Sans" w:cs="Open Sans"/>
          <w:b/>
        </w:rPr>
        <w:t xml:space="preserve"> παραδοτέων, εκροών και αποτελεσμάτων κατά τη διάρκεια της τρέχουσας περιόδου με αναφορά ανά πακέτο εργασιών και  συμμετοχή των δικαιούχων.</w:t>
      </w:r>
    </w:p>
    <w:p w14:paraId="3AF129C0" w14:textId="77777777" w:rsidR="00B82915" w:rsidRPr="00590826" w:rsidRDefault="00B82915" w:rsidP="00590826">
      <w:pPr>
        <w:pBdr>
          <w:top w:val="single" w:sz="4" w:space="1" w:color="auto"/>
          <w:left w:val="single" w:sz="4" w:space="4" w:color="auto"/>
          <w:bottom w:val="single" w:sz="4" w:space="1" w:color="auto"/>
          <w:right w:val="single" w:sz="4" w:space="4" w:color="auto"/>
        </w:pBdr>
        <w:spacing w:after="200" w:line="276" w:lineRule="auto"/>
        <w:jc w:val="both"/>
        <w:rPr>
          <w:rFonts w:ascii="Open Sans" w:hAnsi="Open Sans" w:cs="Open Sans"/>
          <w:i/>
          <w:sz w:val="16"/>
          <w:szCs w:val="16"/>
        </w:rPr>
      </w:pPr>
      <w:r w:rsidRPr="00590826">
        <w:rPr>
          <w:rFonts w:ascii="Open Sans" w:hAnsi="Open Sans" w:cs="Open Sans"/>
          <w:i/>
          <w:sz w:val="16"/>
          <w:szCs w:val="16"/>
        </w:rPr>
        <w:t xml:space="preserve">Παρακαλείσθε να παράσχετε αναλυτική περιγραφή των ενεργειών που </w:t>
      </w:r>
      <w:r w:rsidR="00590826" w:rsidRPr="00590826">
        <w:rPr>
          <w:rFonts w:ascii="Open Sans" w:hAnsi="Open Sans" w:cs="Open Sans"/>
          <w:i/>
          <w:sz w:val="16"/>
          <w:szCs w:val="16"/>
        </w:rPr>
        <w:t>υλοποιήθηκαν</w:t>
      </w:r>
      <w:r w:rsidRPr="00590826">
        <w:rPr>
          <w:rFonts w:ascii="Open Sans" w:hAnsi="Open Sans" w:cs="Open Sans"/>
          <w:i/>
          <w:sz w:val="16"/>
          <w:szCs w:val="16"/>
        </w:rPr>
        <w:t>, των εκροών και των αποτελεσμάτων  κατά τη διάρκεια της παρούσας περιόδου  με αναφορά ανά πακέτο εργασιών και στη συμμετοχή των δικαιούχων.</w:t>
      </w:r>
      <w:r w:rsidR="00590826" w:rsidRPr="00590826">
        <w:rPr>
          <w:rFonts w:ascii="Open Sans" w:hAnsi="Open Sans" w:cs="Open Sans"/>
          <w:i/>
          <w:sz w:val="16"/>
          <w:szCs w:val="16"/>
        </w:rPr>
        <w:t xml:space="preserve"> (έως 600 χαρακτήρες)</w:t>
      </w:r>
    </w:p>
    <w:p w14:paraId="50DB8FFA" w14:textId="77777777" w:rsidR="00487072" w:rsidRDefault="00487072" w:rsidP="00590826">
      <w:pPr>
        <w:pBdr>
          <w:top w:val="single" w:sz="4" w:space="1" w:color="auto"/>
          <w:left w:val="single" w:sz="4" w:space="4" w:color="auto"/>
          <w:bottom w:val="single" w:sz="4" w:space="1" w:color="auto"/>
          <w:right w:val="single" w:sz="4" w:space="4" w:color="auto"/>
        </w:pBdr>
        <w:tabs>
          <w:tab w:val="left" w:pos="5500"/>
        </w:tabs>
        <w:rPr>
          <w:rFonts w:ascii="Open Sans" w:hAnsi="Open Sans" w:cs="Open Sans"/>
          <w:sz w:val="18"/>
          <w:szCs w:val="18"/>
        </w:rPr>
      </w:pPr>
    </w:p>
    <w:p w14:paraId="213C0CE9" w14:textId="6A2D3F2F" w:rsidR="00D65E69" w:rsidRDefault="00631679" w:rsidP="00D65E69">
      <w:pPr>
        <w:pBdr>
          <w:top w:val="single" w:sz="4" w:space="1" w:color="auto"/>
          <w:left w:val="single" w:sz="4" w:space="4" w:color="auto"/>
          <w:bottom w:val="single" w:sz="4" w:space="1" w:color="auto"/>
          <w:right w:val="single" w:sz="4" w:space="4" w:color="auto"/>
        </w:pBdr>
        <w:rPr>
          <w:rFonts w:ascii="Open Sans" w:hAnsi="Open Sans" w:cs="Open Sans"/>
          <w:sz w:val="16"/>
          <w:szCs w:val="16"/>
        </w:rPr>
      </w:pPr>
      <w:r>
        <w:rPr>
          <w:rFonts w:ascii="Open Sans" w:hAnsi="Open Sans" w:cs="Open Sans"/>
          <w:sz w:val="16"/>
          <w:szCs w:val="16"/>
        </w:rPr>
        <w:t xml:space="preserve">1.3.2: </w:t>
      </w:r>
      <w:r w:rsidR="00D65E69" w:rsidRPr="00352B70">
        <w:rPr>
          <w:rFonts w:ascii="Open Sans" w:hAnsi="Open Sans" w:cs="Open Sans"/>
          <w:sz w:val="16"/>
          <w:szCs w:val="16"/>
        </w:rPr>
        <w:t xml:space="preserve">Ανάθεση βασικού προσωπικού στο Έργο </w:t>
      </w:r>
      <w:r w:rsidR="00D65E69">
        <w:rPr>
          <w:rFonts w:ascii="Open Sans" w:hAnsi="Open Sans" w:cs="Open Sans"/>
          <w:sz w:val="16"/>
          <w:szCs w:val="16"/>
        </w:rPr>
        <w:t xml:space="preserve">και έναρξη εργασιών για την προετοιμασία και ολοκλήρωση των διαγωνιστικών διαδικασιών για τα </w:t>
      </w:r>
      <w:r w:rsidR="00D65E69" w:rsidRPr="00DE7B41">
        <w:rPr>
          <w:rFonts w:ascii="Open Sans" w:hAnsi="Open Sans" w:cs="Open Sans"/>
          <w:sz w:val="16"/>
          <w:szCs w:val="16"/>
        </w:rPr>
        <w:t>1.3.2</w:t>
      </w:r>
      <w:r w:rsidR="00D65E69">
        <w:rPr>
          <w:rFonts w:ascii="Open Sans" w:hAnsi="Open Sans" w:cs="Open Sans"/>
          <w:sz w:val="16"/>
          <w:szCs w:val="16"/>
        </w:rPr>
        <w:t xml:space="preserve"> και 6.3.2 (1) και 2.3.2 και 2.3.3 (2). Συμμετοχή στην εναρκτήρια συνάντηση (</w:t>
      </w:r>
      <w:r w:rsidR="00D65E69">
        <w:rPr>
          <w:rFonts w:ascii="Open Sans" w:hAnsi="Open Sans" w:cs="Open Sans"/>
          <w:sz w:val="16"/>
          <w:szCs w:val="16"/>
          <w:lang w:val="en-US"/>
        </w:rPr>
        <w:t>e</w:t>
      </w:r>
      <w:r w:rsidR="00D65E69" w:rsidRPr="00DE7B41">
        <w:rPr>
          <w:rFonts w:ascii="Open Sans" w:hAnsi="Open Sans" w:cs="Open Sans"/>
          <w:sz w:val="16"/>
          <w:szCs w:val="16"/>
        </w:rPr>
        <w:t>-</w:t>
      </w:r>
      <w:r w:rsidR="00D65E69">
        <w:rPr>
          <w:rFonts w:ascii="Open Sans" w:hAnsi="Open Sans" w:cs="Open Sans"/>
          <w:sz w:val="16"/>
          <w:szCs w:val="16"/>
          <w:lang w:val="en-US"/>
        </w:rPr>
        <w:t>meeting</w:t>
      </w:r>
      <w:r w:rsidR="00D65E69" w:rsidRPr="00DE7B41">
        <w:rPr>
          <w:rFonts w:ascii="Open Sans" w:hAnsi="Open Sans" w:cs="Open Sans"/>
          <w:sz w:val="16"/>
          <w:szCs w:val="16"/>
        </w:rPr>
        <w:t>)</w:t>
      </w:r>
      <w:r w:rsidR="00D65E69">
        <w:rPr>
          <w:rFonts w:ascii="Open Sans" w:hAnsi="Open Sans" w:cs="Open Sans"/>
          <w:sz w:val="16"/>
          <w:szCs w:val="16"/>
        </w:rPr>
        <w:t xml:space="preserve">. Διοργάνωση-Φιλοξενία </w:t>
      </w:r>
      <w:r w:rsidR="00D65E69" w:rsidRPr="00DE7B41">
        <w:rPr>
          <w:rFonts w:ascii="Open Sans" w:hAnsi="Open Sans" w:cs="Open Sans"/>
          <w:sz w:val="16"/>
          <w:szCs w:val="16"/>
        </w:rPr>
        <w:t>2</w:t>
      </w:r>
      <w:r w:rsidR="00D65E69" w:rsidRPr="00DE7B41">
        <w:rPr>
          <w:rFonts w:ascii="Open Sans" w:hAnsi="Open Sans" w:cs="Open Sans"/>
          <w:sz w:val="16"/>
          <w:szCs w:val="16"/>
          <w:vertAlign w:val="superscript"/>
        </w:rPr>
        <w:t>ης</w:t>
      </w:r>
      <w:r w:rsidR="00D65E69">
        <w:rPr>
          <w:rFonts w:ascii="Open Sans" w:hAnsi="Open Sans" w:cs="Open Sans"/>
          <w:sz w:val="16"/>
          <w:szCs w:val="16"/>
        </w:rPr>
        <w:t xml:space="preserve"> συνάντησης του έργου στην Αθήνα. Ολοκλήρωση της προετοιμασίας των τευχών διαγωνισμού για τα </w:t>
      </w:r>
      <w:r w:rsidR="00D65E69" w:rsidRPr="00DE7B41">
        <w:rPr>
          <w:rFonts w:ascii="Open Sans" w:hAnsi="Open Sans" w:cs="Open Sans"/>
          <w:sz w:val="16"/>
          <w:szCs w:val="16"/>
        </w:rPr>
        <w:t>5.3.1, 5.3.2, 5.3.3, 5.3.4</w:t>
      </w:r>
      <w:r w:rsidR="00D65E69">
        <w:rPr>
          <w:rFonts w:ascii="Open Sans" w:hAnsi="Open Sans" w:cs="Open Sans"/>
          <w:sz w:val="16"/>
          <w:szCs w:val="16"/>
        </w:rPr>
        <w:t xml:space="preserve"> και </w:t>
      </w:r>
      <w:r w:rsidR="00D65E69" w:rsidRPr="00DE7B41">
        <w:rPr>
          <w:rFonts w:ascii="Open Sans" w:hAnsi="Open Sans" w:cs="Open Sans"/>
          <w:sz w:val="16"/>
          <w:szCs w:val="16"/>
        </w:rPr>
        <w:t>6.3.1</w:t>
      </w:r>
      <w:r>
        <w:rPr>
          <w:rFonts w:ascii="Open Sans" w:hAnsi="Open Sans" w:cs="Open Sans"/>
          <w:sz w:val="16"/>
          <w:szCs w:val="16"/>
        </w:rPr>
        <w:t>.</w:t>
      </w:r>
      <w:r w:rsidR="00376B49">
        <w:rPr>
          <w:rFonts w:ascii="Open Sans" w:hAnsi="Open Sans" w:cs="Open Sans"/>
          <w:sz w:val="16"/>
          <w:szCs w:val="16"/>
        </w:rPr>
        <w:t xml:space="preserve"> Προετοιμασία για την υποβολή της πρώτης αναφοράς προόδου. </w:t>
      </w:r>
      <w:r w:rsidR="00376B49" w:rsidRPr="00631679">
        <w:rPr>
          <w:rFonts w:ascii="Open Sans" w:hAnsi="Open Sans" w:cs="Open Sans"/>
          <w:sz w:val="16"/>
          <w:szCs w:val="16"/>
        </w:rPr>
        <w:t>Ανάρτη</w:t>
      </w:r>
      <w:r w:rsidR="00376B49">
        <w:rPr>
          <w:rFonts w:ascii="Open Sans" w:hAnsi="Open Sans" w:cs="Open Sans"/>
          <w:sz w:val="16"/>
          <w:szCs w:val="16"/>
        </w:rPr>
        <w:t>ση</w:t>
      </w:r>
      <w:r w:rsidR="00376B49" w:rsidRPr="00631679">
        <w:rPr>
          <w:rFonts w:ascii="Open Sans" w:hAnsi="Open Sans" w:cs="Open Sans"/>
          <w:sz w:val="16"/>
          <w:szCs w:val="16"/>
        </w:rPr>
        <w:t xml:space="preserve"> στην ιστοσελίδα της </w:t>
      </w:r>
      <w:r w:rsidR="00376B49">
        <w:rPr>
          <w:rFonts w:ascii="Open Sans" w:hAnsi="Open Sans" w:cs="Open Sans"/>
          <w:sz w:val="16"/>
          <w:szCs w:val="16"/>
        </w:rPr>
        <w:t>ΕΣΑμεΑ</w:t>
      </w:r>
      <w:r w:rsidR="00376B49" w:rsidRPr="00631679">
        <w:rPr>
          <w:rFonts w:ascii="Open Sans" w:hAnsi="Open Sans" w:cs="Open Sans"/>
          <w:sz w:val="16"/>
          <w:szCs w:val="16"/>
        </w:rPr>
        <w:t>, στην ενότητα «Διεθνή έργα», σχετική πληροφοριακή ανακοίνωση για την προβολή των στοιχείων της Πράξης.</w:t>
      </w:r>
      <w:r w:rsidR="00376B49">
        <w:rPr>
          <w:rFonts w:ascii="Open Sans" w:hAnsi="Open Sans" w:cs="Open Sans"/>
          <w:sz w:val="16"/>
          <w:szCs w:val="16"/>
        </w:rPr>
        <w:t xml:space="preserve"> </w:t>
      </w:r>
      <w:r w:rsidR="00376B49" w:rsidRPr="00631679">
        <w:rPr>
          <w:rFonts w:ascii="Open Sans" w:hAnsi="Open Sans" w:cs="Open Sans"/>
          <w:sz w:val="16"/>
          <w:szCs w:val="16"/>
        </w:rPr>
        <w:t>Ανάρτη</w:t>
      </w:r>
      <w:r w:rsidR="00376B49">
        <w:rPr>
          <w:rFonts w:ascii="Open Sans" w:hAnsi="Open Sans" w:cs="Open Sans"/>
          <w:sz w:val="16"/>
          <w:szCs w:val="16"/>
        </w:rPr>
        <w:t>ση</w:t>
      </w:r>
      <w:r w:rsidR="00376B49" w:rsidRPr="00631679">
        <w:rPr>
          <w:rFonts w:ascii="Open Sans" w:hAnsi="Open Sans" w:cs="Open Sans"/>
          <w:sz w:val="16"/>
          <w:szCs w:val="16"/>
        </w:rPr>
        <w:t xml:space="preserve"> στα γραφεία της </w:t>
      </w:r>
      <w:r w:rsidR="00376B49">
        <w:rPr>
          <w:rFonts w:ascii="Open Sans" w:hAnsi="Open Sans" w:cs="Open Sans"/>
          <w:sz w:val="16"/>
          <w:szCs w:val="16"/>
        </w:rPr>
        <w:t xml:space="preserve">ΕΣΑμεΑ του </w:t>
      </w:r>
      <w:proofErr w:type="spellStart"/>
      <w:r w:rsidR="00376B49" w:rsidRPr="00631679">
        <w:rPr>
          <w:rFonts w:ascii="Open Sans" w:hAnsi="Open Sans" w:cs="Open Sans"/>
          <w:sz w:val="16"/>
          <w:szCs w:val="16"/>
        </w:rPr>
        <w:t>poster</w:t>
      </w:r>
      <w:proofErr w:type="spellEnd"/>
      <w:r w:rsidR="00376B49" w:rsidRPr="00631679">
        <w:rPr>
          <w:rFonts w:ascii="Open Sans" w:hAnsi="Open Sans" w:cs="Open Sans"/>
          <w:sz w:val="16"/>
          <w:szCs w:val="16"/>
        </w:rPr>
        <w:t xml:space="preserve"> προβολής </w:t>
      </w:r>
      <w:r w:rsidR="00376B49">
        <w:rPr>
          <w:rFonts w:ascii="Open Sans" w:hAnsi="Open Sans" w:cs="Open Sans"/>
          <w:sz w:val="16"/>
          <w:szCs w:val="16"/>
        </w:rPr>
        <w:t xml:space="preserve">της </w:t>
      </w:r>
      <w:r w:rsidR="00376B49" w:rsidRPr="00631679">
        <w:rPr>
          <w:rFonts w:ascii="Open Sans" w:hAnsi="Open Sans" w:cs="Open Sans"/>
          <w:sz w:val="16"/>
          <w:szCs w:val="16"/>
        </w:rPr>
        <w:t>Πράξης</w:t>
      </w:r>
      <w:r w:rsidR="00376B49">
        <w:rPr>
          <w:rFonts w:ascii="Open Sans" w:hAnsi="Open Sans" w:cs="Open Sans"/>
          <w:sz w:val="16"/>
          <w:szCs w:val="16"/>
        </w:rPr>
        <w:t xml:space="preserve">. Ανάρτηση </w:t>
      </w:r>
      <w:r w:rsidR="00376B49" w:rsidRPr="00631679">
        <w:rPr>
          <w:rFonts w:ascii="Open Sans" w:hAnsi="Open Sans" w:cs="Open Sans"/>
          <w:sz w:val="16"/>
          <w:szCs w:val="16"/>
        </w:rPr>
        <w:t xml:space="preserve">στην ιστοσελίδα </w:t>
      </w:r>
      <w:r w:rsidR="00376B49">
        <w:rPr>
          <w:rFonts w:ascii="Open Sans" w:hAnsi="Open Sans" w:cs="Open Sans"/>
          <w:sz w:val="16"/>
          <w:szCs w:val="16"/>
        </w:rPr>
        <w:t>της ΕΣΑμεΑ</w:t>
      </w:r>
      <w:r w:rsidR="00376B49" w:rsidRPr="00631679">
        <w:rPr>
          <w:rFonts w:ascii="Open Sans" w:hAnsi="Open Sans" w:cs="Open Sans"/>
          <w:sz w:val="16"/>
          <w:szCs w:val="16"/>
        </w:rPr>
        <w:t>, στην ενότητα «Προκηρύξεις-Προσκλήσεις», δύο</w:t>
      </w:r>
      <w:r w:rsidR="00376B49">
        <w:rPr>
          <w:rFonts w:ascii="Open Sans" w:hAnsi="Open Sans" w:cs="Open Sans"/>
          <w:sz w:val="16"/>
          <w:szCs w:val="16"/>
        </w:rPr>
        <w:t xml:space="preserve"> </w:t>
      </w:r>
      <w:r w:rsidR="00376B49" w:rsidRPr="00631679">
        <w:rPr>
          <w:rFonts w:ascii="Open Sans" w:hAnsi="Open Sans" w:cs="Open Sans"/>
          <w:sz w:val="16"/>
          <w:szCs w:val="16"/>
        </w:rPr>
        <w:t>ανακοινώσε</w:t>
      </w:r>
      <w:r w:rsidR="00376B49">
        <w:rPr>
          <w:rFonts w:ascii="Open Sans" w:hAnsi="Open Sans" w:cs="Open Sans"/>
          <w:sz w:val="16"/>
          <w:szCs w:val="16"/>
        </w:rPr>
        <w:t>ων</w:t>
      </w:r>
      <w:r w:rsidR="00376B49" w:rsidRPr="00631679">
        <w:rPr>
          <w:rFonts w:ascii="Open Sans" w:hAnsi="Open Sans" w:cs="Open Sans"/>
          <w:sz w:val="16"/>
          <w:szCs w:val="16"/>
        </w:rPr>
        <w:t xml:space="preserve"> που αφορού</w:t>
      </w:r>
      <w:r w:rsidR="00376B49">
        <w:rPr>
          <w:rFonts w:ascii="Open Sans" w:hAnsi="Open Sans" w:cs="Open Sans"/>
          <w:sz w:val="16"/>
          <w:szCs w:val="16"/>
        </w:rPr>
        <w:t>σαν</w:t>
      </w:r>
      <w:r w:rsidR="00376B49" w:rsidRPr="00631679">
        <w:rPr>
          <w:rFonts w:ascii="Open Sans" w:hAnsi="Open Sans" w:cs="Open Sans"/>
          <w:sz w:val="16"/>
          <w:szCs w:val="16"/>
        </w:rPr>
        <w:t xml:space="preserve"> σε προσκλήσεις ενδιαφέροντος για τις υπηρεσίες στα πλαίσια των πακέτων εργασίας 1 (διαχείριση) και 2 (δημοσιότητα</w:t>
      </w:r>
      <w:r w:rsidR="00376B49">
        <w:rPr>
          <w:rFonts w:ascii="Open Sans" w:hAnsi="Open Sans" w:cs="Open Sans"/>
          <w:sz w:val="16"/>
          <w:szCs w:val="16"/>
        </w:rPr>
        <w:t>).</w:t>
      </w:r>
    </w:p>
    <w:p w14:paraId="19E85D81" w14:textId="77777777" w:rsidR="00376B49" w:rsidRDefault="00376B49" w:rsidP="00D65E69">
      <w:pPr>
        <w:pBdr>
          <w:top w:val="single" w:sz="4" w:space="1" w:color="auto"/>
          <w:left w:val="single" w:sz="4" w:space="4" w:color="auto"/>
          <w:bottom w:val="single" w:sz="4" w:space="1" w:color="auto"/>
          <w:right w:val="single" w:sz="4" w:space="4" w:color="auto"/>
        </w:pBdr>
        <w:rPr>
          <w:rFonts w:ascii="Open Sans" w:hAnsi="Open Sans" w:cs="Open Sans"/>
          <w:sz w:val="16"/>
          <w:szCs w:val="16"/>
        </w:rPr>
      </w:pPr>
    </w:p>
    <w:p w14:paraId="67ED3076" w14:textId="2AEB70B5" w:rsidR="00631679" w:rsidRDefault="00376B49" w:rsidP="00D65E69">
      <w:pPr>
        <w:pBdr>
          <w:top w:val="single" w:sz="4" w:space="1" w:color="auto"/>
          <w:left w:val="single" w:sz="4" w:space="4" w:color="auto"/>
          <w:bottom w:val="single" w:sz="4" w:space="1" w:color="auto"/>
          <w:right w:val="single" w:sz="4" w:space="4" w:color="auto"/>
        </w:pBdr>
        <w:rPr>
          <w:rFonts w:ascii="Open Sans" w:hAnsi="Open Sans" w:cs="Open Sans"/>
          <w:sz w:val="16"/>
          <w:szCs w:val="16"/>
        </w:rPr>
      </w:pPr>
      <w:r>
        <w:rPr>
          <w:rFonts w:ascii="Open Sans" w:hAnsi="Open Sans" w:cs="Open Sans"/>
          <w:sz w:val="16"/>
          <w:szCs w:val="16"/>
        </w:rPr>
        <w:t>2.3.</w:t>
      </w:r>
      <w:r>
        <w:rPr>
          <w:rFonts w:ascii="Open Sans" w:hAnsi="Open Sans" w:cs="Open Sans"/>
          <w:sz w:val="16"/>
          <w:szCs w:val="16"/>
        </w:rPr>
        <w:t>2</w:t>
      </w:r>
      <w:r>
        <w:rPr>
          <w:rFonts w:ascii="Open Sans" w:hAnsi="Open Sans" w:cs="Open Sans"/>
          <w:sz w:val="16"/>
          <w:szCs w:val="16"/>
        </w:rPr>
        <w:t>: Σ</w:t>
      </w:r>
      <w:r w:rsidRPr="00631679">
        <w:rPr>
          <w:rFonts w:ascii="Open Sans" w:hAnsi="Open Sans" w:cs="Open Sans"/>
          <w:sz w:val="16"/>
          <w:szCs w:val="16"/>
        </w:rPr>
        <w:t xml:space="preserve">ε συνέχεια της πρόσκλησης για τις υπηρεσίες του ΠΕ2, και της ανάθεσης του έργου στην εταιρία EUROPRAXIS μ.ΙΚΕ, </w:t>
      </w:r>
      <w:r w:rsidRPr="00376B49">
        <w:rPr>
          <w:rFonts w:ascii="Open Sans" w:hAnsi="Open Sans" w:cs="Open Sans"/>
          <w:sz w:val="16"/>
          <w:szCs w:val="16"/>
        </w:rPr>
        <w:t>παραδόθηκε το παραδοτέο της σύμβασης «Π1.α Λογότυπο/οπτική ταυτότητας της Πράξης, Αφίσα προβολής της Πράξης, Ενημερωτικό φυλλάδιο της Πράξης σε εναλλακτικές προσβάσιμες μορφές», το οποίο αποτελεί βασικό υλικό δημοσιότητας της Πράξης</w:t>
      </w:r>
      <w:r>
        <w:rPr>
          <w:rFonts w:ascii="Open Sans" w:hAnsi="Open Sans" w:cs="Open Sans"/>
          <w:sz w:val="16"/>
          <w:szCs w:val="16"/>
        </w:rPr>
        <w:t xml:space="preserve"> (σ</w:t>
      </w:r>
      <w:r w:rsidRPr="00376B49">
        <w:rPr>
          <w:rFonts w:ascii="Open Sans" w:hAnsi="Open Sans" w:cs="Open Sans"/>
          <w:sz w:val="16"/>
          <w:szCs w:val="16"/>
        </w:rPr>
        <w:t xml:space="preserve">ημείωση: </w:t>
      </w:r>
      <w:r>
        <w:rPr>
          <w:rFonts w:ascii="Open Sans" w:hAnsi="Open Sans" w:cs="Open Sans"/>
          <w:sz w:val="16"/>
          <w:szCs w:val="16"/>
        </w:rPr>
        <w:t>τ</w:t>
      </w:r>
      <w:r w:rsidRPr="00376B49">
        <w:rPr>
          <w:rFonts w:ascii="Open Sans" w:hAnsi="Open Sans" w:cs="Open Sans"/>
          <w:sz w:val="16"/>
          <w:szCs w:val="16"/>
        </w:rPr>
        <w:t>ο εν λόγω παραδοτέο βρίσκεται στη διαδικασία ελέγχου για την πλήρη παραλαβή του και θα συμπεριληφθεί αναλυτικότερα στην αναφορά προόδου της επόμενης περιόδου</w:t>
      </w:r>
      <w:r>
        <w:rPr>
          <w:rFonts w:ascii="Open Sans" w:hAnsi="Open Sans" w:cs="Open Sans"/>
          <w:sz w:val="16"/>
          <w:szCs w:val="16"/>
        </w:rPr>
        <w:t>)</w:t>
      </w:r>
      <w:r w:rsidRPr="00376B49">
        <w:rPr>
          <w:rFonts w:ascii="Open Sans" w:hAnsi="Open Sans" w:cs="Open Sans"/>
          <w:sz w:val="16"/>
          <w:szCs w:val="16"/>
        </w:rPr>
        <w:t>.</w:t>
      </w:r>
    </w:p>
    <w:p w14:paraId="63217CE7" w14:textId="77777777" w:rsidR="00376B49" w:rsidRDefault="00376B49" w:rsidP="00D65E69">
      <w:pPr>
        <w:pBdr>
          <w:top w:val="single" w:sz="4" w:space="1" w:color="auto"/>
          <w:left w:val="single" w:sz="4" w:space="4" w:color="auto"/>
          <w:bottom w:val="single" w:sz="4" w:space="1" w:color="auto"/>
          <w:right w:val="single" w:sz="4" w:space="4" w:color="auto"/>
        </w:pBdr>
        <w:rPr>
          <w:rFonts w:ascii="Open Sans" w:hAnsi="Open Sans" w:cs="Open Sans"/>
          <w:sz w:val="16"/>
          <w:szCs w:val="16"/>
        </w:rPr>
      </w:pPr>
    </w:p>
    <w:p w14:paraId="03874484" w14:textId="419ED816" w:rsidR="00631679" w:rsidRDefault="00631679" w:rsidP="00376B49">
      <w:pPr>
        <w:pBdr>
          <w:top w:val="single" w:sz="4" w:space="1" w:color="auto"/>
          <w:left w:val="single" w:sz="4" w:space="4" w:color="auto"/>
          <w:bottom w:val="single" w:sz="4" w:space="1" w:color="auto"/>
          <w:right w:val="single" w:sz="4" w:space="4" w:color="auto"/>
        </w:pBdr>
        <w:rPr>
          <w:rFonts w:ascii="Open Sans" w:hAnsi="Open Sans" w:cs="Open Sans"/>
          <w:sz w:val="18"/>
          <w:szCs w:val="18"/>
        </w:rPr>
      </w:pPr>
      <w:r>
        <w:rPr>
          <w:rFonts w:ascii="Open Sans" w:hAnsi="Open Sans" w:cs="Open Sans"/>
          <w:sz w:val="16"/>
          <w:szCs w:val="16"/>
        </w:rPr>
        <w:t>2.3.</w:t>
      </w:r>
      <w:r w:rsidR="00376B49">
        <w:rPr>
          <w:rFonts w:ascii="Open Sans" w:hAnsi="Open Sans" w:cs="Open Sans"/>
          <w:sz w:val="16"/>
          <w:szCs w:val="16"/>
        </w:rPr>
        <w:t>3</w:t>
      </w:r>
      <w:r>
        <w:rPr>
          <w:rFonts w:ascii="Open Sans" w:hAnsi="Open Sans" w:cs="Open Sans"/>
          <w:sz w:val="16"/>
          <w:szCs w:val="16"/>
        </w:rPr>
        <w:t>:</w:t>
      </w:r>
      <w:r w:rsidR="00376B49" w:rsidRPr="00376B49">
        <w:rPr>
          <w:rFonts w:ascii="Open Sans" w:hAnsi="Open Sans" w:cs="Open Sans"/>
          <w:sz w:val="16"/>
          <w:szCs w:val="16"/>
        </w:rPr>
        <w:t xml:space="preserve"> </w:t>
      </w:r>
      <w:r w:rsidR="00376B49">
        <w:rPr>
          <w:rFonts w:ascii="Open Sans" w:hAnsi="Open Sans" w:cs="Open Sans"/>
          <w:sz w:val="16"/>
          <w:szCs w:val="16"/>
        </w:rPr>
        <w:t>Επίσης, στο πλαίσιο της ίδιας σύμβασης</w:t>
      </w:r>
      <w:r w:rsidR="00376B49">
        <w:rPr>
          <w:rFonts w:ascii="Open Sans" w:hAnsi="Open Sans" w:cs="Open Sans"/>
          <w:sz w:val="16"/>
          <w:szCs w:val="16"/>
        </w:rPr>
        <w:t xml:space="preserve"> παραδόθηκε από την</w:t>
      </w:r>
      <w:r w:rsidRPr="00631679">
        <w:rPr>
          <w:rFonts w:ascii="Open Sans" w:hAnsi="Open Sans" w:cs="Open Sans"/>
          <w:sz w:val="16"/>
          <w:szCs w:val="16"/>
        </w:rPr>
        <w:t xml:space="preserve"> EUROPRAXIS μ.ΙΚΕ η πρώτη ενδιάμεση έκδοση της προσβάσιμης ιστοσελίδας της Πράξης, η οποία, αφού έλαβε την οριστική της μορφή μετά την ενσωμάτωση των σχολίων των δικαιούχων και της Υπεύθυνης Δημοσιότητας &amp; Τεχνικής Βοήθειας ΚΓ (κα. </w:t>
      </w:r>
      <w:proofErr w:type="spellStart"/>
      <w:r w:rsidRPr="00631679">
        <w:rPr>
          <w:rFonts w:ascii="Open Sans" w:hAnsi="Open Sans" w:cs="Open Sans"/>
          <w:sz w:val="16"/>
          <w:szCs w:val="16"/>
        </w:rPr>
        <w:t>Τσιαγκαντέ</w:t>
      </w:r>
      <w:proofErr w:type="spellEnd"/>
      <w:r w:rsidRPr="00631679">
        <w:rPr>
          <w:rFonts w:ascii="Open Sans" w:hAnsi="Open Sans" w:cs="Open Sans"/>
          <w:sz w:val="16"/>
          <w:szCs w:val="16"/>
        </w:rPr>
        <w:t xml:space="preserve"> Βάϊα), δημοσιεύθηκε </w:t>
      </w:r>
      <w:proofErr w:type="spellStart"/>
      <w:r w:rsidRPr="00631679">
        <w:rPr>
          <w:rFonts w:ascii="Open Sans" w:hAnsi="Open Sans" w:cs="Open Sans"/>
          <w:sz w:val="16"/>
          <w:szCs w:val="16"/>
        </w:rPr>
        <w:t>online</w:t>
      </w:r>
      <w:proofErr w:type="spellEnd"/>
      <w:r w:rsidRPr="00631679">
        <w:rPr>
          <w:rFonts w:ascii="Open Sans" w:hAnsi="Open Sans" w:cs="Open Sans"/>
          <w:sz w:val="16"/>
          <w:szCs w:val="16"/>
        </w:rPr>
        <w:t xml:space="preserve"> στη διεύθυνση </w:t>
      </w:r>
      <w:hyperlink r:id="rId9" w:history="1">
        <w:r w:rsidR="00376B49" w:rsidRPr="004937CA">
          <w:rPr>
            <w:rStyle w:val="-"/>
            <w:rFonts w:ascii="Open Sans" w:hAnsi="Open Sans" w:cs="Open Sans"/>
            <w:sz w:val="16"/>
            <w:szCs w:val="16"/>
          </w:rPr>
          <w:t>www.in-heritage.eu</w:t>
        </w:r>
      </w:hyperlink>
      <w:r w:rsidRPr="00631679">
        <w:rPr>
          <w:rFonts w:ascii="Open Sans" w:hAnsi="Open Sans" w:cs="Open Sans"/>
          <w:sz w:val="16"/>
          <w:szCs w:val="16"/>
        </w:rPr>
        <w:t>.</w:t>
      </w:r>
      <w:r w:rsidR="00376B49">
        <w:rPr>
          <w:rFonts w:ascii="Open Sans" w:hAnsi="Open Sans" w:cs="Open Sans"/>
          <w:sz w:val="16"/>
          <w:szCs w:val="16"/>
        </w:rPr>
        <w:t xml:space="preserve"> </w:t>
      </w:r>
    </w:p>
    <w:p w14:paraId="122F52DF" w14:textId="77777777" w:rsidR="00590826" w:rsidRDefault="00590826" w:rsidP="00590826">
      <w:pPr>
        <w:pBdr>
          <w:top w:val="single" w:sz="4" w:space="1" w:color="auto"/>
          <w:left w:val="single" w:sz="4" w:space="4" w:color="auto"/>
          <w:bottom w:val="single" w:sz="4" w:space="1" w:color="auto"/>
          <w:right w:val="single" w:sz="4" w:space="4" w:color="auto"/>
        </w:pBdr>
        <w:tabs>
          <w:tab w:val="left" w:pos="5500"/>
        </w:tabs>
        <w:rPr>
          <w:rFonts w:ascii="Open Sans" w:hAnsi="Open Sans" w:cs="Open Sans"/>
          <w:sz w:val="18"/>
          <w:szCs w:val="18"/>
        </w:rPr>
      </w:pPr>
    </w:p>
    <w:p w14:paraId="546CCBA2" w14:textId="5A2A9FDB" w:rsidR="00376B49" w:rsidRDefault="00376B49" w:rsidP="00376B49">
      <w:pPr>
        <w:pBdr>
          <w:top w:val="single" w:sz="4" w:space="1" w:color="auto"/>
          <w:left w:val="single" w:sz="4" w:space="4" w:color="auto"/>
          <w:bottom w:val="single" w:sz="4" w:space="1" w:color="auto"/>
          <w:right w:val="single" w:sz="4" w:space="4" w:color="auto"/>
        </w:pBdr>
        <w:rPr>
          <w:rFonts w:ascii="Open Sans" w:hAnsi="Open Sans" w:cs="Open Sans"/>
          <w:sz w:val="16"/>
          <w:szCs w:val="16"/>
        </w:rPr>
      </w:pPr>
      <w:r>
        <w:rPr>
          <w:rFonts w:ascii="Open Sans" w:hAnsi="Open Sans" w:cs="Open Sans"/>
          <w:sz w:val="16"/>
          <w:szCs w:val="16"/>
        </w:rPr>
        <w:t>6</w:t>
      </w:r>
      <w:r>
        <w:rPr>
          <w:rFonts w:ascii="Open Sans" w:hAnsi="Open Sans" w:cs="Open Sans"/>
          <w:sz w:val="16"/>
          <w:szCs w:val="16"/>
        </w:rPr>
        <w:t>.3.</w:t>
      </w:r>
      <w:r>
        <w:rPr>
          <w:rFonts w:ascii="Open Sans" w:hAnsi="Open Sans" w:cs="Open Sans"/>
          <w:sz w:val="16"/>
          <w:szCs w:val="16"/>
        </w:rPr>
        <w:t>2</w:t>
      </w:r>
      <w:r>
        <w:rPr>
          <w:rFonts w:ascii="Open Sans" w:hAnsi="Open Sans" w:cs="Open Sans"/>
          <w:sz w:val="16"/>
          <w:szCs w:val="16"/>
        </w:rPr>
        <w:t>:</w:t>
      </w:r>
      <w:r w:rsidRPr="00376B49">
        <w:rPr>
          <w:rFonts w:ascii="Open Sans" w:hAnsi="Open Sans" w:cs="Open Sans"/>
          <w:sz w:val="16"/>
          <w:szCs w:val="16"/>
        </w:rPr>
        <w:t xml:space="preserve"> </w:t>
      </w:r>
      <w:r>
        <w:rPr>
          <w:rFonts w:ascii="Open Sans" w:hAnsi="Open Sans" w:cs="Open Sans"/>
          <w:sz w:val="16"/>
          <w:szCs w:val="16"/>
        </w:rPr>
        <w:t>Σ</w:t>
      </w:r>
      <w:r w:rsidRPr="00631679">
        <w:rPr>
          <w:rFonts w:ascii="Open Sans" w:hAnsi="Open Sans" w:cs="Open Sans"/>
          <w:sz w:val="16"/>
          <w:szCs w:val="16"/>
        </w:rPr>
        <w:t>ε συνέχεια της πρόσκλησης για τις υπηρεσίες τ</w:t>
      </w:r>
      <w:r>
        <w:rPr>
          <w:rFonts w:ascii="Open Sans" w:hAnsi="Open Sans" w:cs="Open Sans"/>
          <w:sz w:val="16"/>
          <w:szCs w:val="16"/>
        </w:rPr>
        <w:t>ων</w:t>
      </w:r>
      <w:r w:rsidRPr="00631679">
        <w:rPr>
          <w:rFonts w:ascii="Open Sans" w:hAnsi="Open Sans" w:cs="Open Sans"/>
          <w:sz w:val="16"/>
          <w:szCs w:val="16"/>
        </w:rPr>
        <w:t xml:space="preserve"> ΠΕ</w:t>
      </w:r>
      <w:r>
        <w:rPr>
          <w:rFonts w:ascii="Open Sans" w:hAnsi="Open Sans" w:cs="Open Sans"/>
          <w:sz w:val="16"/>
          <w:szCs w:val="16"/>
        </w:rPr>
        <w:t>1/ΠΕ6</w:t>
      </w:r>
      <w:r w:rsidRPr="00631679">
        <w:rPr>
          <w:rFonts w:ascii="Open Sans" w:hAnsi="Open Sans" w:cs="Open Sans"/>
          <w:sz w:val="16"/>
          <w:szCs w:val="16"/>
        </w:rPr>
        <w:t xml:space="preserve">, και της ανάθεσης του έργου στην εταιρία </w:t>
      </w:r>
      <w:proofErr w:type="spellStart"/>
      <w:r>
        <w:rPr>
          <w:rFonts w:ascii="Open Sans" w:hAnsi="Open Sans" w:cs="Open Sans"/>
          <w:sz w:val="16"/>
          <w:szCs w:val="16"/>
          <w:lang w:val="en-US"/>
        </w:rPr>
        <w:t>Europlanning</w:t>
      </w:r>
      <w:proofErr w:type="spellEnd"/>
      <w:r w:rsidRPr="00376B49">
        <w:rPr>
          <w:rFonts w:ascii="Open Sans" w:hAnsi="Open Sans" w:cs="Open Sans"/>
          <w:sz w:val="16"/>
          <w:szCs w:val="16"/>
        </w:rPr>
        <w:t xml:space="preserve"> </w:t>
      </w:r>
      <w:r w:rsidRPr="00631679">
        <w:rPr>
          <w:rFonts w:ascii="Open Sans" w:hAnsi="Open Sans" w:cs="Open Sans"/>
          <w:sz w:val="16"/>
          <w:szCs w:val="16"/>
        </w:rPr>
        <w:t xml:space="preserve">μ.ΙΚΕ, </w:t>
      </w:r>
      <w:r w:rsidRPr="00376B49">
        <w:rPr>
          <w:rFonts w:ascii="Open Sans" w:hAnsi="Open Sans" w:cs="Open Sans"/>
          <w:sz w:val="16"/>
          <w:szCs w:val="16"/>
        </w:rPr>
        <w:t>)</w:t>
      </w:r>
      <w:r w:rsidRPr="00376B49">
        <w:rPr>
          <w:rFonts w:ascii="Open Sans" w:hAnsi="Open Sans" w:cs="Open Sans"/>
          <w:sz w:val="16"/>
          <w:szCs w:val="16"/>
        </w:rPr>
        <w:t xml:space="preserve">, </w:t>
      </w:r>
      <w:r>
        <w:rPr>
          <w:rFonts w:ascii="Open Sans" w:hAnsi="Open Sans" w:cs="Open Sans"/>
          <w:sz w:val="16"/>
          <w:szCs w:val="16"/>
        </w:rPr>
        <w:t>δ</w:t>
      </w:r>
      <w:r w:rsidRPr="00376B49">
        <w:rPr>
          <w:rFonts w:ascii="Open Sans" w:hAnsi="Open Sans" w:cs="Open Sans"/>
          <w:sz w:val="16"/>
          <w:szCs w:val="16"/>
        </w:rPr>
        <w:t>ιοργ</w:t>
      </w:r>
      <w:r>
        <w:rPr>
          <w:rFonts w:ascii="Open Sans" w:hAnsi="Open Sans" w:cs="Open Sans"/>
          <w:sz w:val="16"/>
          <w:szCs w:val="16"/>
        </w:rPr>
        <w:t>α</w:t>
      </w:r>
      <w:r w:rsidRPr="00376B49">
        <w:rPr>
          <w:rFonts w:ascii="Open Sans" w:hAnsi="Open Sans" w:cs="Open Sans"/>
          <w:sz w:val="16"/>
          <w:szCs w:val="16"/>
        </w:rPr>
        <w:t>νώ</w:t>
      </w:r>
      <w:r>
        <w:rPr>
          <w:rFonts w:ascii="Open Sans" w:hAnsi="Open Sans" w:cs="Open Sans"/>
          <w:sz w:val="16"/>
          <w:szCs w:val="16"/>
        </w:rPr>
        <w:t>θηκε / φ</w:t>
      </w:r>
      <w:r w:rsidRPr="00376B49">
        <w:rPr>
          <w:rFonts w:ascii="Open Sans" w:hAnsi="Open Sans" w:cs="Open Sans"/>
          <w:sz w:val="16"/>
          <w:szCs w:val="16"/>
        </w:rPr>
        <w:t>ιλοξεν</w:t>
      </w:r>
      <w:r>
        <w:rPr>
          <w:rFonts w:ascii="Open Sans" w:hAnsi="Open Sans" w:cs="Open Sans"/>
          <w:sz w:val="16"/>
          <w:szCs w:val="16"/>
        </w:rPr>
        <w:t>ήθηκε η</w:t>
      </w:r>
      <w:r w:rsidRPr="00376B49">
        <w:rPr>
          <w:rFonts w:ascii="Open Sans" w:hAnsi="Open Sans" w:cs="Open Sans"/>
          <w:sz w:val="16"/>
          <w:szCs w:val="16"/>
        </w:rPr>
        <w:t xml:space="preserve"> 2</w:t>
      </w:r>
      <w:r w:rsidRPr="00376B49">
        <w:rPr>
          <w:rFonts w:ascii="Open Sans" w:hAnsi="Open Sans" w:cs="Open Sans"/>
          <w:sz w:val="16"/>
          <w:szCs w:val="16"/>
          <w:vertAlign w:val="superscript"/>
        </w:rPr>
        <w:t>η</w:t>
      </w:r>
      <w:r>
        <w:rPr>
          <w:rFonts w:ascii="Open Sans" w:hAnsi="Open Sans" w:cs="Open Sans"/>
          <w:sz w:val="16"/>
          <w:szCs w:val="16"/>
        </w:rPr>
        <w:t xml:space="preserve"> </w:t>
      </w:r>
      <w:r w:rsidR="00DD31D7">
        <w:rPr>
          <w:rFonts w:ascii="Open Sans" w:hAnsi="Open Sans" w:cs="Open Sans"/>
          <w:sz w:val="16"/>
          <w:szCs w:val="16"/>
        </w:rPr>
        <w:t xml:space="preserve">τεχνική </w:t>
      </w:r>
      <w:r w:rsidRPr="00376B49">
        <w:rPr>
          <w:rFonts w:ascii="Open Sans" w:hAnsi="Open Sans" w:cs="Open Sans"/>
          <w:sz w:val="16"/>
          <w:szCs w:val="16"/>
        </w:rPr>
        <w:t>συνάντηση του έργου στην Αθήνα</w:t>
      </w:r>
      <w:r w:rsidR="00DD31D7">
        <w:rPr>
          <w:rFonts w:ascii="Open Sans" w:hAnsi="Open Sans" w:cs="Open Sans"/>
          <w:sz w:val="16"/>
          <w:szCs w:val="16"/>
        </w:rPr>
        <w:t xml:space="preserve"> (</w:t>
      </w:r>
      <w:r w:rsidR="00DD31D7" w:rsidRPr="00DD31D7">
        <w:rPr>
          <w:rFonts w:ascii="Open Sans" w:hAnsi="Open Sans" w:cs="Open Sans"/>
          <w:sz w:val="16"/>
          <w:szCs w:val="16"/>
        </w:rPr>
        <w:t>Τρίτη 14 Δεκεμβρίου 2021</w:t>
      </w:r>
      <w:r w:rsidR="00DD31D7">
        <w:rPr>
          <w:rFonts w:ascii="Open Sans" w:hAnsi="Open Sans" w:cs="Open Sans"/>
          <w:sz w:val="16"/>
          <w:szCs w:val="16"/>
        </w:rPr>
        <w:t xml:space="preserve">, </w:t>
      </w:r>
      <w:r w:rsidR="00DD31D7" w:rsidRPr="00DD31D7">
        <w:rPr>
          <w:rFonts w:ascii="Open Sans" w:hAnsi="Open Sans" w:cs="Open Sans"/>
          <w:sz w:val="16"/>
          <w:szCs w:val="16"/>
        </w:rPr>
        <w:t>Κεντρικά Γραφεία Ε.Σ.Α.μεΑ., Ελ. Βενιζέλου 236, 16341 Ηλιούπολη, Αθήνα</w:t>
      </w:r>
      <w:r w:rsidR="00DD31D7">
        <w:rPr>
          <w:rFonts w:ascii="Open Sans" w:hAnsi="Open Sans" w:cs="Open Sans"/>
          <w:sz w:val="16"/>
          <w:szCs w:val="16"/>
        </w:rPr>
        <w:t>).</w:t>
      </w:r>
    </w:p>
    <w:p w14:paraId="3C8B01D0" w14:textId="77777777" w:rsidR="00590826" w:rsidRDefault="00590826" w:rsidP="00590826">
      <w:pPr>
        <w:pBdr>
          <w:top w:val="single" w:sz="4" w:space="1" w:color="auto"/>
          <w:left w:val="single" w:sz="4" w:space="4" w:color="auto"/>
          <w:bottom w:val="single" w:sz="4" w:space="1" w:color="auto"/>
          <w:right w:val="single" w:sz="4" w:space="4" w:color="auto"/>
        </w:pBdr>
        <w:tabs>
          <w:tab w:val="left" w:pos="5500"/>
        </w:tabs>
        <w:rPr>
          <w:rFonts w:ascii="Open Sans" w:hAnsi="Open Sans" w:cs="Open Sans"/>
          <w:sz w:val="18"/>
          <w:szCs w:val="18"/>
        </w:rPr>
      </w:pPr>
    </w:p>
    <w:p w14:paraId="63EE8971" w14:textId="26426CFA" w:rsidR="00590826" w:rsidRDefault="00590826" w:rsidP="00590826">
      <w:pPr>
        <w:pBdr>
          <w:top w:val="single" w:sz="4" w:space="1" w:color="auto"/>
          <w:left w:val="single" w:sz="4" w:space="4" w:color="auto"/>
          <w:bottom w:val="single" w:sz="4" w:space="1" w:color="auto"/>
          <w:right w:val="single" w:sz="4" w:space="4" w:color="auto"/>
        </w:pBdr>
        <w:tabs>
          <w:tab w:val="left" w:pos="5500"/>
        </w:tabs>
        <w:rPr>
          <w:rFonts w:ascii="Open Sans" w:hAnsi="Open Sans" w:cs="Open Sans"/>
          <w:sz w:val="18"/>
          <w:szCs w:val="18"/>
        </w:rPr>
      </w:pPr>
    </w:p>
    <w:p w14:paraId="511B9036" w14:textId="77777777" w:rsidR="00590826" w:rsidRPr="00590826" w:rsidRDefault="00590826" w:rsidP="00590826">
      <w:pPr>
        <w:rPr>
          <w:rFonts w:ascii="Open Sans" w:hAnsi="Open Sans" w:cs="Open Sans"/>
          <w:sz w:val="18"/>
          <w:szCs w:val="18"/>
        </w:rPr>
      </w:pPr>
    </w:p>
    <w:p w14:paraId="2978517E" w14:textId="77777777" w:rsidR="00590826" w:rsidRPr="00590826" w:rsidRDefault="00590826" w:rsidP="00590826">
      <w:pPr>
        <w:rPr>
          <w:rFonts w:ascii="Open Sans" w:hAnsi="Open Sans" w:cs="Open Sans"/>
          <w:sz w:val="18"/>
          <w:szCs w:val="18"/>
        </w:rPr>
      </w:pPr>
    </w:p>
    <w:p w14:paraId="07DB1B81"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r w:rsidRPr="00590826">
        <w:rPr>
          <w:rFonts w:ascii="Open Sans" w:hAnsi="Open Sans" w:cs="Open Sans"/>
          <w:b/>
        </w:rPr>
        <w:t>Επόμενα βήματα για την υλοποίηση του έργου</w:t>
      </w:r>
    </w:p>
    <w:p w14:paraId="6042B115" w14:textId="71404CAE" w:rsidR="00DD31D7" w:rsidRDefault="00DD31D7" w:rsidP="00376B49">
      <w:pPr>
        <w:pBdr>
          <w:top w:val="single" w:sz="4" w:space="1" w:color="auto"/>
          <w:left w:val="single" w:sz="4" w:space="4" w:color="auto"/>
          <w:bottom w:val="single" w:sz="4" w:space="1" w:color="auto"/>
          <w:right w:val="single" w:sz="4" w:space="4" w:color="auto"/>
        </w:pBdr>
        <w:rPr>
          <w:rFonts w:ascii="Open Sans" w:hAnsi="Open Sans" w:cs="Open Sans"/>
          <w:sz w:val="16"/>
          <w:szCs w:val="16"/>
        </w:rPr>
      </w:pPr>
      <w:r>
        <w:rPr>
          <w:rFonts w:ascii="Open Sans" w:hAnsi="Open Sans" w:cs="Open Sans"/>
          <w:sz w:val="16"/>
          <w:szCs w:val="16"/>
        </w:rPr>
        <w:t>1. Διανομή στους δικαιούχους της «</w:t>
      </w:r>
      <w:r w:rsidRPr="00DD31D7">
        <w:rPr>
          <w:rFonts w:ascii="Open Sans" w:hAnsi="Open Sans" w:cs="Open Sans"/>
          <w:sz w:val="16"/>
          <w:szCs w:val="16"/>
        </w:rPr>
        <w:t>Αφίσα</w:t>
      </w:r>
      <w:r>
        <w:rPr>
          <w:rFonts w:ascii="Open Sans" w:hAnsi="Open Sans" w:cs="Open Sans"/>
          <w:sz w:val="16"/>
          <w:szCs w:val="16"/>
        </w:rPr>
        <w:t>ς</w:t>
      </w:r>
      <w:r w:rsidRPr="00DD31D7">
        <w:rPr>
          <w:rFonts w:ascii="Open Sans" w:hAnsi="Open Sans" w:cs="Open Sans"/>
          <w:sz w:val="16"/>
          <w:szCs w:val="16"/>
        </w:rPr>
        <w:t xml:space="preserve"> προβολής της Πράξης</w:t>
      </w:r>
      <w:r>
        <w:rPr>
          <w:rFonts w:ascii="Open Sans" w:hAnsi="Open Sans" w:cs="Open Sans"/>
          <w:sz w:val="16"/>
          <w:szCs w:val="16"/>
        </w:rPr>
        <w:t>» (</w:t>
      </w:r>
      <w:r>
        <w:rPr>
          <w:rFonts w:ascii="Open Sans" w:hAnsi="Open Sans" w:cs="Open Sans"/>
          <w:sz w:val="16"/>
          <w:szCs w:val="16"/>
        </w:rPr>
        <w:t>αντίτυπ</w:t>
      </w:r>
      <w:r>
        <w:rPr>
          <w:rFonts w:ascii="Open Sans" w:hAnsi="Open Sans" w:cs="Open Sans"/>
          <w:sz w:val="16"/>
          <w:szCs w:val="16"/>
        </w:rPr>
        <w:t>α)</w:t>
      </w:r>
      <w:r>
        <w:rPr>
          <w:rFonts w:ascii="Open Sans" w:hAnsi="Open Sans" w:cs="Open Sans"/>
          <w:sz w:val="16"/>
          <w:szCs w:val="16"/>
        </w:rPr>
        <w:t xml:space="preserve"> </w:t>
      </w:r>
      <w:r>
        <w:rPr>
          <w:rFonts w:ascii="Open Sans" w:hAnsi="Open Sans" w:cs="Open Sans"/>
          <w:sz w:val="16"/>
          <w:szCs w:val="16"/>
        </w:rPr>
        <w:t>και του «</w:t>
      </w:r>
      <w:r w:rsidRPr="00DD31D7">
        <w:rPr>
          <w:rFonts w:ascii="Open Sans" w:hAnsi="Open Sans" w:cs="Open Sans"/>
          <w:sz w:val="16"/>
          <w:szCs w:val="16"/>
        </w:rPr>
        <w:t>Ενημερωτικό φυλλάδιο της Πράξης</w:t>
      </w:r>
      <w:r>
        <w:rPr>
          <w:rFonts w:ascii="Open Sans" w:hAnsi="Open Sans" w:cs="Open Sans"/>
          <w:sz w:val="16"/>
          <w:szCs w:val="16"/>
        </w:rPr>
        <w:t>»</w:t>
      </w:r>
      <w:r w:rsidRPr="00DD31D7">
        <w:rPr>
          <w:rFonts w:ascii="Open Sans" w:hAnsi="Open Sans" w:cs="Open Sans"/>
          <w:sz w:val="16"/>
          <w:szCs w:val="16"/>
        </w:rPr>
        <w:t xml:space="preserve"> </w:t>
      </w:r>
      <w:r>
        <w:rPr>
          <w:rFonts w:ascii="Open Sans" w:hAnsi="Open Sans" w:cs="Open Sans"/>
          <w:sz w:val="16"/>
          <w:szCs w:val="16"/>
        </w:rPr>
        <w:t>(</w:t>
      </w:r>
      <w:r>
        <w:rPr>
          <w:rFonts w:ascii="Open Sans" w:hAnsi="Open Sans" w:cs="Open Sans"/>
          <w:sz w:val="16"/>
          <w:szCs w:val="16"/>
        </w:rPr>
        <w:t>αντίτυπ</w:t>
      </w:r>
      <w:r>
        <w:rPr>
          <w:rFonts w:ascii="Open Sans" w:hAnsi="Open Sans" w:cs="Open Sans"/>
          <w:sz w:val="16"/>
          <w:szCs w:val="16"/>
        </w:rPr>
        <w:t xml:space="preserve">α και </w:t>
      </w:r>
      <w:r w:rsidRPr="00DD31D7">
        <w:rPr>
          <w:rFonts w:ascii="Open Sans" w:hAnsi="Open Sans" w:cs="Open Sans"/>
          <w:sz w:val="16"/>
          <w:szCs w:val="16"/>
        </w:rPr>
        <w:t xml:space="preserve">εναλλακτικές προσβάσιμες </w:t>
      </w:r>
      <w:r>
        <w:rPr>
          <w:rFonts w:ascii="Open Sans" w:hAnsi="Open Sans" w:cs="Open Sans"/>
          <w:sz w:val="16"/>
          <w:szCs w:val="16"/>
        </w:rPr>
        <w:t xml:space="preserve">ψηφιακές </w:t>
      </w:r>
      <w:r w:rsidRPr="00DD31D7">
        <w:rPr>
          <w:rFonts w:ascii="Open Sans" w:hAnsi="Open Sans" w:cs="Open Sans"/>
          <w:sz w:val="16"/>
          <w:szCs w:val="16"/>
        </w:rPr>
        <w:t>μορφές</w:t>
      </w:r>
      <w:r>
        <w:rPr>
          <w:rFonts w:ascii="Open Sans" w:hAnsi="Open Sans" w:cs="Open Sans"/>
          <w:sz w:val="16"/>
          <w:szCs w:val="16"/>
        </w:rPr>
        <w:t xml:space="preserve"> για ανάρτηση/ηλεκτρονική διάχυση)</w:t>
      </w:r>
    </w:p>
    <w:p w14:paraId="5BB6AB2E" w14:textId="77777777" w:rsidR="00DD31D7" w:rsidRDefault="00DD31D7" w:rsidP="00376B49">
      <w:pPr>
        <w:pBdr>
          <w:top w:val="single" w:sz="4" w:space="1" w:color="auto"/>
          <w:left w:val="single" w:sz="4" w:space="4" w:color="auto"/>
          <w:bottom w:val="single" w:sz="4" w:space="1" w:color="auto"/>
          <w:right w:val="single" w:sz="4" w:space="4" w:color="auto"/>
        </w:pBdr>
        <w:rPr>
          <w:rFonts w:ascii="Open Sans" w:hAnsi="Open Sans" w:cs="Open Sans"/>
          <w:sz w:val="16"/>
          <w:szCs w:val="16"/>
        </w:rPr>
      </w:pPr>
    </w:p>
    <w:p w14:paraId="48E802F8" w14:textId="384A41FD" w:rsidR="00376B49" w:rsidRDefault="00DD31D7" w:rsidP="00376B49">
      <w:pPr>
        <w:pBdr>
          <w:top w:val="single" w:sz="4" w:space="1" w:color="auto"/>
          <w:left w:val="single" w:sz="4" w:space="4" w:color="auto"/>
          <w:bottom w:val="single" w:sz="4" w:space="1" w:color="auto"/>
          <w:right w:val="single" w:sz="4" w:space="4" w:color="auto"/>
        </w:pBdr>
        <w:rPr>
          <w:rFonts w:ascii="Open Sans" w:hAnsi="Open Sans" w:cs="Open Sans"/>
          <w:sz w:val="18"/>
          <w:szCs w:val="18"/>
        </w:rPr>
      </w:pPr>
      <w:r>
        <w:rPr>
          <w:rFonts w:ascii="Open Sans" w:hAnsi="Open Sans" w:cs="Open Sans"/>
          <w:sz w:val="16"/>
          <w:szCs w:val="16"/>
        </w:rPr>
        <w:t xml:space="preserve">2. Ανακοίνωση του ανοικτού ηλεκτρονικού </w:t>
      </w:r>
      <w:r w:rsidRPr="00DD31D7">
        <w:rPr>
          <w:rFonts w:ascii="Open Sans" w:hAnsi="Open Sans" w:cs="Open Sans"/>
          <w:sz w:val="16"/>
          <w:szCs w:val="16"/>
        </w:rPr>
        <w:t>διαγωνισμού για τα 5.3.1, 5.3.2, 5.3.3, 5.3.4 και 6.3.1</w:t>
      </w:r>
      <w:r>
        <w:rPr>
          <w:rFonts w:ascii="Open Sans" w:hAnsi="Open Sans" w:cs="Open Sans"/>
          <w:sz w:val="16"/>
          <w:szCs w:val="16"/>
        </w:rPr>
        <w:t>, υπογραφή σύμβασης με ανάδοχο, έναρξη των εργασιών της σύμβασης και παραλαβή-πληρωμή των πρώτων παραδοτέων</w:t>
      </w:r>
      <w:r w:rsidRPr="00DD31D7">
        <w:rPr>
          <w:rFonts w:ascii="Open Sans" w:hAnsi="Open Sans" w:cs="Open Sans"/>
          <w:sz w:val="16"/>
          <w:szCs w:val="16"/>
        </w:rPr>
        <w:t>.</w:t>
      </w:r>
    </w:p>
    <w:p w14:paraId="7BBAD756"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49E3F647"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496BDB55"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49CA280A" w14:textId="77777777" w:rsidR="00590826" w:rsidRDefault="00590826" w:rsidP="00590826">
      <w:pPr>
        <w:tabs>
          <w:tab w:val="left" w:pos="1520"/>
        </w:tabs>
        <w:rPr>
          <w:rFonts w:ascii="Open Sans" w:hAnsi="Open Sans" w:cs="Open Sans"/>
          <w:sz w:val="18"/>
          <w:szCs w:val="18"/>
        </w:rPr>
      </w:pPr>
    </w:p>
    <w:p w14:paraId="1A33D4F5" w14:textId="6CBCAE1E" w:rsid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r w:rsidRPr="00590826">
        <w:rPr>
          <w:rFonts w:ascii="Open Sans" w:hAnsi="Open Sans" w:cs="Open Sans"/>
          <w:b/>
        </w:rPr>
        <w:t>Προβλήματα που προέκυψαν και προτεινόμενες λύσεις</w:t>
      </w:r>
    </w:p>
    <w:p w14:paraId="517D6E7B" w14:textId="77777777" w:rsid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5404365B" w14:textId="478D6269" w:rsidR="00590826" w:rsidRPr="009812A1" w:rsidRDefault="009812A1" w:rsidP="00590826">
      <w:pPr>
        <w:pBdr>
          <w:top w:val="single" w:sz="4" w:space="1" w:color="auto"/>
          <w:left w:val="single" w:sz="4" w:space="4" w:color="auto"/>
          <w:bottom w:val="single" w:sz="4" w:space="1" w:color="auto"/>
          <w:right w:val="single" w:sz="4" w:space="4" w:color="auto"/>
        </w:pBdr>
        <w:rPr>
          <w:rFonts w:ascii="Open Sans" w:hAnsi="Open Sans" w:cs="Open Sans"/>
          <w:sz w:val="18"/>
          <w:szCs w:val="18"/>
        </w:rPr>
      </w:pPr>
      <w:r>
        <w:rPr>
          <w:rFonts w:ascii="Open Sans" w:hAnsi="Open Sans" w:cs="Open Sans"/>
          <w:sz w:val="18"/>
          <w:szCs w:val="18"/>
        </w:rPr>
        <w:t>Κ</w:t>
      </w:r>
      <w:r w:rsidRPr="009812A1">
        <w:rPr>
          <w:rFonts w:ascii="Open Sans" w:hAnsi="Open Sans" w:cs="Open Sans"/>
          <w:sz w:val="18"/>
          <w:szCs w:val="18"/>
        </w:rPr>
        <w:t>ανένα</w:t>
      </w:r>
      <w:r>
        <w:rPr>
          <w:rFonts w:ascii="Open Sans" w:hAnsi="Open Sans" w:cs="Open Sans"/>
          <w:sz w:val="18"/>
          <w:szCs w:val="18"/>
        </w:rPr>
        <w:t xml:space="preserve"> (</w:t>
      </w:r>
      <w:proofErr w:type="spellStart"/>
      <w:r>
        <w:rPr>
          <w:rFonts w:ascii="Open Sans" w:hAnsi="Open Sans" w:cs="Open Sans"/>
          <w:sz w:val="18"/>
          <w:szCs w:val="18"/>
        </w:rPr>
        <w:t>μικρο</w:t>
      </w:r>
      <w:proofErr w:type="spellEnd"/>
      <w:r>
        <w:rPr>
          <w:rFonts w:ascii="Open Sans" w:hAnsi="Open Sans" w:cs="Open Sans"/>
          <w:sz w:val="18"/>
          <w:szCs w:val="18"/>
        </w:rPr>
        <w:t>-καθυστερήσεις στις διαγωνιστικές διαδικασίες χωρίς όμως ουσιαστικά προβλήματα)</w:t>
      </w:r>
    </w:p>
    <w:p w14:paraId="340EFE1E"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3E3790E0" w14:textId="77777777" w:rsidR="00590826" w:rsidRDefault="00590826" w:rsidP="00590826">
      <w:pPr>
        <w:tabs>
          <w:tab w:val="left" w:pos="1520"/>
        </w:tabs>
        <w:rPr>
          <w:rFonts w:ascii="Open Sans" w:hAnsi="Open Sans" w:cs="Open Sans"/>
          <w:sz w:val="18"/>
          <w:szCs w:val="18"/>
        </w:rPr>
      </w:pPr>
    </w:p>
    <w:p w14:paraId="74BDC241" w14:textId="77777777" w:rsidR="00590826" w:rsidRDefault="00590826" w:rsidP="00590826">
      <w:pPr>
        <w:tabs>
          <w:tab w:val="left" w:pos="1520"/>
        </w:tabs>
        <w:rPr>
          <w:rFonts w:ascii="Open Sans" w:hAnsi="Open Sans" w:cs="Open Sans"/>
          <w:sz w:val="18"/>
          <w:szCs w:val="18"/>
        </w:rPr>
      </w:pPr>
    </w:p>
    <w:p w14:paraId="2ED2327F" w14:textId="77777777" w:rsid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r w:rsidRPr="00590826">
        <w:rPr>
          <w:rFonts w:ascii="Open Sans" w:hAnsi="Open Sans" w:cs="Open Sans"/>
          <w:b/>
        </w:rPr>
        <w:t xml:space="preserve">Αλλαγές στην Υλοποίηση </w:t>
      </w:r>
    </w:p>
    <w:p w14:paraId="50E807C7" w14:textId="77777777" w:rsid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707F4EBB" w14:textId="541E1FFF" w:rsidR="00590826" w:rsidRPr="009812A1" w:rsidRDefault="009812A1" w:rsidP="00590826">
      <w:pPr>
        <w:pBdr>
          <w:top w:val="single" w:sz="4" w:space="1" w:color="auto"/>
          <w:left w:val="single" w:sz="4" w:space="4" w:color="auto"/>
          <w:bottom w:val="single" w:sz="4" w:space="1" w:color="auto"/>
          <w:right w:val="single" w:sz="4" w:space="4" w:color="auto"/>
        </w:pBdr>
        <w:rPr>
          <w:rFonts w:ascii="Open Sans" w:hAnsi="Open Sans" w:cs="Open Sans"/>
          <w:sz w:val="18"/>
          <w:szCs w:val="18"/>
        </w:rPr>
      </w:pPr>
      <w:r w:rsidRPr="009812A1">
        <w:rPr>
          <w:rFonts w:ascii="Open Sans" w:hAnsi="Open Sans" w:cs="Open Sans"/>
          <w:sz w:val="18"/>
          <w:szCs w:val="18"/>
        </w:rPr>
        <w:t>Καμία</w:t>
      </w:r>
    </w:p>
    <w:p w14:paraId="126D3C35" w14:textId="77777777" w:rsidR="00590826" w:rsidRPr="00590826" w:rsidRDefault="00590826" w:rsidP="00590826">
      <w:pPr>
        <w:pBdr>
          <w:top w:val="single" w:sz="4" w:space="1" w:color="auto"/>
          <w:left w:val="single" w:sz="4" w:space="4" w:color="auto"/>
          <w:bottom w:val="single" w:sz="4" w:space="1" w:color="auto"/>
          <w:right w:val="single" w:sz="4" w:space="4" w:color="auto"/>
        </w:pBdr>
        <w:rPr>
          <w:rFonts w:ascii="Open Sans" w:hAnsi="Open Sans" w:cs="Open Sans"/>
          <w:b/>
        </w:rPr>
      </w:pPr>
    </w:p>
    <w:p w14:paraId="03AB6F03" w14:textId="77777777" w:rsidR="00590826" w:rsidRDefault="00590826" w:rsidP="00590826">
      <w:pPr>
        <w:tabs>
          <w:tab w:val="left" w:pos="1520"/>
        </w:tabs>
        <w:rPr>
          <w:rFonts w:ascii="Open Sans" w:hAnsi="Open Sans" w:cs="Open Sans"/>
          <w:sz w:val="18"/>
          <w:szCs w:val="18"/>
        </w:rPr>
      </w:pPr>
    </w:p>
    <w:p w14:paraId="62CE6A94" w14:textId="77777777" w:rsidR="003F4CEC" w:rsidRPr="003F4CEC" w:rsidRDefault="00590826" w:rsidP="003F4CEC">
      <w:pPr>
        <w:pStyle w:val="2"/>
        <w:spacing w:after="120" w:line="240" w:lineRule="auto"/>
        <w:rPr>
          <w:rFonts w:ascii="Open Sans" w:hAnsi="Open Sans" w:cs="Open Sans"/>
          <w:bCs w:val="0"/>
          <w:iCs w:val="0"/>
          <w:color w:val="1F497D"/>
          <w:sz w:val="22"/>
          <w:szCs w:val="22"/>
        </w:rPr>
      </w:pPr>
      <w:r>
        <w:rPr>
          <w:rFonts w:ascii="Open Sans" w:hAnsi="Open Sans" w:cs="Open Sans"/>
          <w:sz w:val="18"/>
          <w:szCs w:val="18"/>
        </w:rPr>
        <w:br w:type="page"/>
      </w:r>
      <w:r w:rsidR="003F4CEC" w:rsidRPr="003F4CEC">
        <w:rPr>
          <w:rFonts w:ascii="Open Sans" w:hAnsi="Open Sans" w:cs="Open Sans"/>
          <w:bCs w:val="0"/>
          <w:iCs w:val="0"/>
          <w:color w:val="1F497D"/>
          <w:sz w:val="22"/>
          <w:szCs w:val="22"/>
        </w:rPr>
        <w:lastRenderedPageBreak/>
        <w:t xml:space="preserve">Δείκτες εκροών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648"/>
        <w:gridCol w:w="1754"/>
        <w:gridCol w:w="1843"/>
        <w:gridCol w:w="1807"/>
      </w:tblGrid>
      <w:tr w:rsidR="003F4CEC" w:rsidRPr="003F4CEC" w14:paraId="20E47863" w14:textId="77777777" w:rsidTr="003F4CE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23DB9B37"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Δείκτες</w:t>
            </w:r>
          </w:p>
        </w:tc>
        <w:tc>
          <w:tcPr>
            <w:tcW w:w="1648" w:type="dxa"/>
            <w:tcBorders>
              <w:top w:val="single" w:sz="4" w:space="0" w:color="auto"/>
              <w:left w:val="single" w:sz="4" w:space="0" w:color="auto"/>
              <w:bottom w:val="single" w:sz="4" w:space="0" w:color="auto"/>
              <w:right w:val="single" w:sz="4" w:space="0" w:color="auto"/>
            </w:tcBorders>
            <w:shd w:val="clear" w:color="auto" w:fill="D9D9D9"/>
            <w:hideMark/>
          </w:tcPr>
          <w:p w14:paraId="3ADE5297"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Μονάδα Μέτρησης</w:t>
            </w:r>
          </w:p>
        </w:tc>
        <w:tc>
          <w:tcPr>
            <w:tcW w:w="1754" w:type="dxa"/>
            <w:tcBorders>
              <w:top w:val="single" w:sz="4" w:space="0" w:color="auto"/>
              <w:left w:val="single" w:sz="4" w:space="0" w:color="auto"/>
              <w:bottom w:val="single" w:sz="4" w:space="0" w:color="auto"/>
              <w:right w:val="single" w:sz="4" w:space="0" w:color="auto"/>
            </w:tcBorders>
            <w:shd w:val="clear" w:color="auto" w:fill="D9D9D9"/>
            <w:hideMark/>
          </w:tcPr>
          <w:p w14:paraId="7E133AE0"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Τιμή στόχος (σύμφωνα με το εγκεκριμένο ΤΔΕ)</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42C6A347"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Επιτευχθείσα τιμή (τρέχουσας περιόδου)</w:t>
            </w: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5972B707"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Συνολική Επιτευχθείσα Αθροιστική Τιμή</w:t>
            </w:r>
          </w:p>
        </w:tc>
      </w:tr>
      <w:tr w:rsidR="003F4CEC" w:rsidRPr="003F4CEC" w14:paraId="3B0C9A3C" w14:textId="77777777" w:rsidTr="003F4CEC">
        <w:tc>
          <w:tcPr>
            <w:tcW w:w="2410" w:type="dxa"/>
            <w:tcBorders>
              <w:top w:val="single" w:sz="4" w:space="0" w:color="auto"/>
              <w:left w:val="single" w:sz="4" w:space="0" w:color="auto"/>
              <w:bottom w:val="single" w:sz="4" w:space="0" w:color="auto"/>
              <w:right w:val="single" w:sz="4" w:space="0" w:color="auto"/>
            </w:tcBorders>
          </w:tcPr>
          <w:p w14:paraId="77EB3691" w14:textId="77777777" w:rsidR="003F4CEC" w:rsidRPr="003F4CEC" w:rsidRDefault="003F4CEC">
            <w:pPr>
              <w:spacing w:before="120" w:after="120"/>
              <w:jc w:val="center"/>
              <w:rPr>
                <w:rFonts w:ascii="Open Sans" w:eastAsia="Calibri" w:hAnsi="Open Sans" w:cs="Open Sans"/>
                <w:bCs/>
                <w:color w:val="244061"/>
                <w:sz w:val="20"/>
                <w:szCs w:val="20"/>
              </w:rPr>
            </w:pPr>
            <w:r>
              <w:rPr>
                <w:rFonts w:ascii="Open Sans" w:eastAsia="Calibri" w:hAnsi="Open Sans" w:cs="Open Sans"/>
                <w:bCs/>
                <w:color w:val="244061"/>
                <w:sz w:val="20"/>
                <w:szCs w:val="20"/>
              </w:rPr>
              <w:t xml:space="preserve">Αειφόρος Τουρισμός: Αύξηση του αναμενόμενου αριθμού επισκέψεων σε υποστηριζόμενες </w:t>
            </w:r>
            <w:r w:rsidR="00046253">
              <w:rPr>
                <w:rFonts w:ascii="Open Sans" w:eastAsia="Calibri" w:hAnsi="Open Sans" w:cs="Open Sans"/>
                <w:bCs/>
                <w:color w:val="244061"/>
                <w:sz w:val="20"/>
                <w:szCs w:val="20"/>
              </w:rPr>
              <w:t>τοποθεσίες πολιτιστικής κληρονομιάς και τόπους τουριστικού ενδιαφέροντος</w:t>
            </w:r>
          </w:p>
        </w:tc>
        <w:tc>
          <w:tcPr>
            <w:tcW w:w="1648" w:type="dxa"/>
            <w:tcBorders>
              <w:top w:val="single" w:sz="4" w:space="0" w:color="auto"/>
              <w:left w:val="single" w:sz="4" w:space="0" w:color="auto"/>
              <w:bottom w:val="single" w:sz="4" w:space="0" w:color="auto"/>
              <w:right w:val="single" w:sz="4" w:space="0" w:color="auto"/>
            </w:tcBorders>
          </w:tcPr>
          <w:p w14:paraId="15995941"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Επισκέψεις/ έτος</w:t>
            </w:r>
          </w:p>
        </w:tc>
        <w:tc>
          <w:tcPr>
            <w:tcW w:w="1754" w:type="dxa"/>
            <w:tcBorders>
              <w:top w:val="single" w:sz="4" w:space="0" w:color="auto"/>
              <w:left w:val="single" w:sz="4" w:space="0" w:color="auto"/>
              <w:bottom w:val="single" w:sz="4" w:space="0" w:color="auto"/>
              <w:right w:val="single" w:sz="4" w:space="0" w:color="auto"/>
            </w:tcBorders>
          </w:tcPr>
          <w:p w14:paraId="3701E0C4"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3.700,00</w:t>
            </w:r>
          </w:p>
        </w:tc>
        <w:tc>
          <w:tcPr>
            <w:tcW w:w="1843" w:type="dxa"/>
            <w:tcBorders>
              <w:top w:val="single" w:sz="4" w:space="0" w:color="auto"/>
              <w:left w:val="single" w:sz="4" w:space="0" w:color="auto"/>
              <w:bottom w:val="single" w:sz="4" w:space="0" w:color="auto"/>
              <w:right w:val="single" w:sz="4" w:space="0" w:color="auto"/>
            </w:tcBorders>
          </w:tcPr>
          <w:p w14:paraId="5E1883FC" w14:textId="77777777" w:rsidR="003F4CEC" w:rsidRPr="00046253" w:rsidRDefault="003F4CEC">
            <w:pPr>
              <w:spacing w:before="120" w:after="120"/>
              <w:jc w:val="center"/>
              <w:rPr>
                <w:rFonts w:ascii="Open Sans" w:eastAsia="Calibri" w:hAnsi="Open Sans" w:cs="Open Sans"/>
                <w:bCs/>
                <w:color w:val="244061"/>
                <w:sz w:val="20"/>
                <w:szCs w:val="20"/>
              </w:rPr>
            </w:pPr>
          </w:p>
        </w:tc>
        <w:tc>
          <w:tcPr>
            <w:tcW w:w="1807" w:type="dxa"/>
            <w:tcBorders>
              <w:top w:val="single" w:sz="4" w:space="0" w:color="auto"/>
              <w:left w:val="single" w:sz="4" w:space="0" w:color="auto"/>
              <w:bottom w:val="single" w:sz="4" w:space="0" w:color="auto"/>
              <w:right w:val="single" w:sz="4" w:space="0" w:color="auto"/>
            </w:tcBorders>
          </w:tcPr>
          <w:p w14:paraId="6D8C5102" w14:textId="77777777" w:rsidR="003F4CEC" w:rsidRPr="00046253" w:rsidRDefault="003F4CEC">
            <w:pPr>
              <w:spacing w:before="120" w:after="120"/>
              <w:jc w:val="center"/>
              <w:rPr>
                <w:rFonts w:ascii="Open Sans" w:eastAsia="Calibri" w:hAnsi="Open Sans" w:cs="Open Sans"/>
                <w:bCs/>
                <w:color w:val="244061"/>
                <w:sz w:val="20"/>
                <w:szCs w:val="20"/>
              </w:rPr>
            </w:pPr>
          </w:p>
        </w:tc>
      </w:tr>
    </w:tbl>
    <w:p w14:paraId="6D85C7D6" w14:textId="77777777" w:rsidR="003F4CEC" w:rsidRPr="003F4CEC" w:rsidRDefault="003F4CEC" w:rsidP="003F4CEC">
      <w:pPr>
        <w:pStyle w:val="2"/>
        <w:spacing w:after="120" w:line="240" w:lineRule="auto"/>
        <w:rPr>
          <w:rFonts w:ascii="Open Sans" w:hAnsi="Open Sans" w:cs="Open Sans"/>
          <w:bCs w:val="0"/>
          <w:iCs w:val="0"/>
          <w:color w:val="1F497D"/>
          <w:sz w:val="22"/>
          <w:szCs w:val="22"/>
        </w:rPr>
      </w:pPr>
      <w:bookmarkStart w:id="0" w:name="_Toc515956524"/>
      <w:r w:rsidRPr="003F4CEC">
        <w:rPr>
          <w:rFonts w:ascii="Open Sans" w:hAnsi="Open Sans" w:cs="Open Sans"/>
          <w:bCs w:val="0"/>
          <w:iCs w:val="0"/>
          <w:color w:val="1F497D"/>
          <w:sz w:val="22"/>
          <w:szCs w:val="22"/>
        </w:rPr>
        <w:t>Δείκτες αποτελέσματος</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648"/>
        <w:gridCol w:w="1754"/>
        <w:gridCol w:w="1843"/>
        <w:gridCol w:w="1807"/>
      </w:tblGrid>
      <w:tr w:rsidR="003F4CEC" w:rsidRPr="003F4CEC" w14:paraId="3AB6D432" w14:textId="77777777" w:rsidTr="003F4CE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405046FE"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Δείκτες</w:t>
            </w:r>
          </w:p>
        </w:tc>
        <w:tc>
          <w:tcPr>
            <w:tcW w:w="1648" w:type="dxa"/>
            <w:tcBorders>
              <w:top w:val="single" w:sz="4" w:space="0" w:color="auto"/>
              <w:left w:val="single" w:sz="4" w:space="0" w:color="auto"/>
              <w:bottom w:val="single" w:sz="4" w:space="0" w:color="auto"/>
              <w:right w:val="single" w:sz="4" w:space="0" w:color="auto"/>
            </w:tcBorders>
            <w:shd w:val="clear" w:color="auto" w:fill="D9D9D9"/>
            <w:hideMark/>
          </w:tcPr>
          <w:p w14:paraId="62C047A0"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Μονάδα Μέτρησης</w:t>
            </w:r>
          </w:p>
        </w:tc>
        <w:tc>
          <w:tcPr>
            <w:tcW w:w="1754" w:type="dxa"/>
            <w:tcBorders>
              <w:top w:val="single" w:sz="4" w:space="0" w:color="auto"/>
              <w:left w:val="single" w:sz="4" w:space="0" w:color="auto"/>
              <w:bottom w:val="single" w:sz="4" w:space="0" w:color="auto"/>
              <w:right w:val="single" w:sz="4" w:space="0" w:color="auto"/>
            </w:tcBorders>
            <w:shd w:val="clear" w:color="auto" w:fill="D9D9D9"/>
            <w:hideMark/>
          </w:tcPr>
          <w:p w14:paraId="0588BEAA"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Τιμή στόχος (σύμφωνα με το εγκεκριμένο ΤΔΕ)</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6A0724B2"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Επιτευχθείσα τιμή (τρέχουσας περιόδου)</w:t>
            </w: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2F17AF8F" w14:textId="77777777" w:rsidR="003F4CEC" w:rsidRPr="003F4CEC" w:rsidRDefault="003F4CEC">
            <w:pPr>
              <w:spacing w:before="120" w:after="120"/>
              <w:jc w:val="center"/>
              <w:rPr>
                <w:rFonts w:ascii="Open Sans" w:eastAsia="Calibri" w:hAnsi="Open Sans" w:cs="Open Sans"/>
                <w:b/>
                <w:color w:val="244061"/>
              </w:rPr>
            </w:pPr>
            <w:r w:rsidRPr="003F4CEC">
              <w:rPr>
                <w:rFonts w:ascii="Open Sans" w:eastAsia="Calibri" w:hAnsi="Open Sans" w:cs="Open Sans"/>
                <w:b/>
                <w:color w:val="244061"/>
              </w:rPr>
              <w:t>Συνολική Επιτευχθείσα Αθροιστική Τιμή</w:t>
            </w:r>
          </w:p>
        </w:tc>
      </w:tr>
      <w:tr w:rsidR="003F4CEC" w:rsidRPr="003F4CEC" w14:paraId="4D4283E2" w14:textId="77777777" w:rsidTr="003F4CEC">
        <w:tc>
          <w:tcPr>
            <w:tcW w:w="2410" w:type="dxa"/>
            <w:tcBorders>
              <w:top w:val="single" w:sz="4" w:space="0" w:color="auto"/>
              <w:left w:val="single" w:sz="4" w:space="0" w:color="auto"/>
              <w:bottom w:val="single" w:sz="4" w:space="0" w:color="auto"/>
              <w:right w:val="single" w:sz="4" w:space="0" w:color="auto"/>
            </w:tcBorders>
          </w:tcPr>
          <w:p w14:paraId="12F75470"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Μεταβολή στις ετήσιες διανυκτερεύσεις σε τουριστικά καταλύματα</w:t>
            </w:r>
          </w:p>
        </w:tc>
        <w:tc>
          <w:tcPr>
            <w:tcW w:w="1648" w:type="dxa"/>
            <w:tcBorders>
              <w:top w:val="single" w:sz="4" w:space="0" w:color="auto"/>
              <w:left w:val="single" w:sz="4" w:space="0" w:color="auto"/>
              <w:bottom w:val="single" w:sz="4" w:space="0" w:color="auto"/>
              <w:right w:val="single" w:sz="4" w:space="0" w:color="auto"/>
            </w:tcBorders>
          </w:tcPr>
          <w:p w14:paraId="356F1119"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εκατομμύρια διανυκτερεύσεις</w:t>
            </w:r>
          </w:p>
        </w:tc>
        <w:tc>
          <w:tcPr>
            <w:tcW w:w="1754" w:type="dxa"/>
            <w:tcBorders>
              <w:top w:val="single" w:sz="4" w:space="0" w:color="auto"/>
              <w:left w:val="single" w:sz="4" w:space="0" w:color="auto"/>
              <w:bottom w:val="single" w:sz="4" w:space="0" w:color="auto"/>
              <w:right w:val="single" w:sz="4" w:space="0" w:color="auto"/>
            </w:tcBorders>
          </w:tcPr>
          <w:p w14:paraId="00EFBFB5" w14:textId="77777777" w:rsidR="003F4CEC" w:rsidRPr="00046253" w:rsidRDefault="00046253">
            <w:pPr>
              <w:spacing w:before="120" w:after="120"/>
              <w:jc w:val="center"/>
              <w:rPr>
                <w:rFonts w:ascii="Open Sans" w:eastAsia="Calibri" w:hAnsi="Open Sans" w:cs="Open Sans"/>
                <w:bCs/>
                <w:color w:val="244061"/>
                <w:sz w:val="20"/>
                <w:szCs w:val="20"/>
              </w:rPr>
            </w:pPr>
            <w:r w:rsidRPr="00046253">
              <w:rPr>
                <w:rFonts w:ascii="Open Sans" w:eastAsia="Calibri" w:hAnsi="Open Sans" w:cs="Open Sans"/>
                <w:bCs/>
                <w:color w:val="244061"/>
                <w:sz w:val="20"/>
                <w:szCs w:val="20"/>
              </w:rPr>
              <w:t>0,05</w:t>
            </w:r>
          </w:p>
        </w:tc>
        <w:tc>
          <w:tcPr>
            <w:tcW w:w="1843" w:type="dxa"/>
            <w:tcBorders>
              <w:top w:val="single" w:sz="4" w:space="0" w:color="auto"/>
              <w:left w:val="single" w:sz="4" w:space="0" w:color="auto"/>
              <w:bottom w:val="single" w:sz="4" w:space="0" w:color="auto"/>
              <w:right w:val="single" w:sz="4" w:space="0" w:color="auto"/>
            </w:tcBorders>
          </w:tcPr>
          <w:p w14:paraId="089A2B25" w14:textId="77777777" w:rsidR="003F4CEC" w:rsidRPr="00046253" w:rsidRDefault="003F4CEC">
            <w:pPr>
              <w:spacing w:before="120" w:after="120"/>
              <w:jc w:val="center"/>
              <w:rPr>
                <w:rFonts w:ascii="Open Sans" w:eastAsia="Calibri" w:hAnsi="Open Sans" w:cs="Open Sans"/>
                <w:bCs/>
                <w:color w:val="244061"/>
                <w:sz w:val="20"/>
                <w:szCs w:val="20"/>
              </w:rPr>
            </w:pPr>
          </w:p>
        </w:tc>
        <w:tc>
          <w:tcPr>
            <w:tcW w:w="1807" w:type="dxa"/>
            <w:tcBorders>
              <w:top w:val="single" w:sz="4" w:space="0" w:color="auto"/>
              <w:left w:val="single" w:sz="4" w:space="0" w:color="auto"/>
              <w:bottom w:val="single" w:sz="4" w:space="0" w:color="auto"/>
              <w:right w:val="single" w:sz="4" w:space="0" w:color="auto"/>
            </w:tcBorders>
          </w:tcPr>
          <w:p w14:paraId="1D75DA40" w14:textId="77777777" w:rsidR="003F4CEC" w:rsidRPr="00046253" w:rsidRDefault="003F4CEC">
            <w:pPr>
              <w:spacing w:before="120" w:after="120"/>
              <w:jc w:val="center"/>
              <w:rPr>
                <w:rFonts w:ascii="Open Sans" w:eastAsia="Calibri" w:hAnsi="Open Sans" w:cs="Open Sans"/>
                <w:bCs/>
                <w:color w:val="244061"/>
                <w:sz w:val="20"/>
                <w:szCs w:val="20"/>
              </w:rPr>
            </w:pPr>
          </w:p>
        </w:tc>
      </w:tr>
    </w:tbl>
    <w:p w14:paraId="0BCA40E5" w14:textId="77777777" w:rsidR="00590826" w:rsidRDefault="00590826">
      <w:pPr>
        <w:spacing w:after="200" w:line="276" w:lineRule="auto"/>
        <w:rPr>
          <w:rFonts w:ascii="Open Sans" w:hAnsi="Open Sans" w:cs="Open Sans"/>
          <w:sz w:val="18"/>
          <w:szCs w:val="18"/>
        </w:rPr>
      </w:pPr>
    </w:p>
    <w:p w14:paraId="69284D6E" w14:textId="77777777" w:rsidR="00590826" w:rsidRDefault="00590826" w:rsidP="00590826">
      <w:pPr>
        <w:tabs>
          <w:tab w:val="left" w:pos="1520"/>
        </w:tabs>
        <w:rPr>
          <w:rFonts w:ascii="Open Sans" w:hAnsi="Open Sans" w:cs="Open Sans"/>
          <w:sz w:val="18"/>
          <w:szCs w:val="18"/>
        </w:rPr>
      </w:pPr>
    </w:p>
    <w:p w14:paraId="4A2F76A9" w14:textId="77777777" w:rsidR="00590826" w:rsidRPr="00590826" w:rsidRDefault="00590826" w:rsidP="00046253">
      <w:pPr>
        <w:pBdr>
          <w:top w:val="single" w:sz="4" w:space="1" w:color="auto"/>
          <w:left w:val="single" w:sz="4" w:space="4" w:color="auto"/>
          <w:bottom w:val="single" w:sz="4" w:space="1" w:color="auto"/>
          <w:right w:val="single" w:sz="4" w:space="31" w:color="auto"/>
        </w:pBdr>
        <w:tabs>
          <w:tab w:val="left" w:pos="1520"/>
        </w:tabs>
        <w:rPr>
          <w:rFonts w:ascii="Open Sans" w:hAnsi="Open Sans" w:cs="Open Sans"/>
          <w:b/>
        </w:rPr>
      </w:pPr>
      <w:r w:rsidRPr="00590826">
        <w:rPr>
          <w:rFonts w:ascii="Open Sans" w:hAnsi="Open Sans" w:cs="Open Sans"/>
          <w:b/>
        </w:rPr>
        <w:t>Δημοσιότητα</w:t>
      </w:r>
    </w:p>
    <w:p w14:paraId="19E81B59" w14:textId="77777777" w:rsidR="00590826" w:rsidRPr="00590826" w:rsidRDefault="00590826" w:rsidP="00046253">
      <w:pPr>
        <w:pBdr>
          <w:top w:val="single" w:sz="4" w:space="1" w:color="auto"/>
          <w:left w:val="single" w:sz="4" w:space="4" w:color="auto"/>
          <w:bottom w:val="single" w:sz="4" w:space="1" w:color="auto"/>
          <w:right w:val="single" w:sz="4" w:space="31" w:color="auto"/>
        </w:pBdr>
        <w:spacing w:after="200" w:line="276" w:lineRule="auto"/>
        <w:jc w:val="both"/>
        <w:rPr>
          <w:rFonts w:ascii="Open Sans" w:hAnsi="Open Sans" w:cs="Open Sans"/>
          <w:i/>
          <w:sz w:val="16"/>
          <w:szCs w:val="16"/>
        </w:rPr>
      </w:pPr>
      <w:r w:rsidRPr="00590826">
        <w:rPr>
          <w:rFonts w:ascii="Open Sans" w:hAnsi="Open Sans" w:cs="Open Sans"/>
          <w:i/>
          <w:sz w:val="16"/>
          <w:szCs w:val="16"/>
        </w:rPr>
        <w:t xml:space="preserve">Αναφέρατε τα μέτρα δημοσιότητας ή /και μέτρα διάχυσης πληροφόρησης που έχουν υλοποιηθεί σύμφωνα με το υποβληθέν Τεχνικό Δελτίο Έργου καθώς και τυχόν πρόσθετες ενέργειες.  Έχουν τηρηθεί οι απαιτήσεις των Διαρθρωτικών Ταμείων ως προς τα μέτρα δημοσιότητας και πληροφόρησης; Εάν ναι, παρακαλείσθε να παράσχετε λεπτομέρειες και σχετικές αποδείξεις μαζί με την Αναφορά Προόδου (πχ αναφορές στα Μέσα Ενημέρωσης, άρθρα, άλμπουμ </w:t>
      </w:r>
      <w:proofErr w:type="spellStart"/>
      <w:r w:rsidRPr="00590826">
        <w:rPr>
          <w:rFonts w:ascii="Open Sans" w:hAnsi="Open Sans" w:cs="Open Sans"/>
          <w:i/>
          <w:sz w:val="16"/>
          <w:szCs w:val="16"/>
        </w:rPr>
        <w:t>κλπ</w:t>
      </w:r>
      <w:proofErr w:type="spellEnd"/>
      <w:r w:rsidRPr="00590826">
        <w:rPr>
          <w:rFonts w:ascii="Open Sans" w:hAnsi="Open Sans" w:cs="Open Sans"/>
          <w:i/>
          <w:sz w:val="16"/>
          <w:szCs w:val="16"/>
        </w:rPr>
        <w:t>). Εάν όχι, παρακαλείσθε να δώσετε μία εξήγηση</w:t>
      </w:r>
    </w:p>
    <w:p w14:paraId="786DD2A9" w14:textId="4395331B" w:rsidR="00590826" w:rsidRDefault="009812A1" w:rsidP="00046253">
      <w:pPr>
        <w:pBdr>
          <w:top w:val="single" w:sz="4" w:space="1" w:color="auto"/>
          <w:left w:val="single" w:sz="4" w:space="4" w:color="auto"/>
          <w:bottom w:val="single" w:sz="4" w:space="1" w:color="auto"/>
          <w:right w:val="single" w:sz="4" w:space="31" w:color="auto"/>
        </w:pBdr>
        <w:tabs>
          <w:tab w:val="left" w:pos="1520"/>
        </w:tabs>
        <w:jc w:val="both"/>
        <w:rPr>
          <w:rFonts w:ascii="Open Sans" w:hAnsi="Open Sans" w:cs="Open Sans"/>
          <w:sz w:val="18"/>
          <w:szCs w:val="18"/>
        </w:rPr>
      </w:pPr>
      <w:r>
        <w:rPr>
          <w:rFonts w:ascii="Open Sans" w:hAnsi="Open Sans" w:cs="Open Sans"/>
          <w:sz w:val="18"/>
          <w:szCs w:val="18"/>
        </w:rPr>
        <w:t>Βλ. «&lt;1η αναφορά προόδου - Μέτρα δημοσιότητας».</w:t>
      </w:r>
    </w:p>
    <w:p w14:paraId="2837997A" w14:textId="77777777" w:rsidR="00590826" w:rsidRDefault="00590826" w:rsidP="00046253">
      <w:pPr>
        <w:pBdr>
          <w:top w:val="single" w:sz="4" w:space="1" w:color="auto"/>
          <w:left w:val="single" w:sz="4" w:space="4" w:color="auto"/>
          <w:bottom w:val="single" w:sz="4" w:space="1" w:color="auto"/>
          <w:right w:val="single" w:sz="4" w:space="31" w:color="auto"/>
        </w:pBdr>
        <w:tabs>
          <w:tab w:val="left" w:pos="1520"/>
        </w:tabs>
        <w:jc w:val="both"/>
        <w:rPr>
          <w:rFonts w:ascii="Open Sans" w:hAnsi="Open Sans" w:cs="Open Sans"/>
          <w:sz w:val="18"/>
          <w:szCs w:val="18"/>
        </w:rPr>
      </w:pPr>
    </w:p>
    <w:p w14:paraId="7807AF5D" w14:textId="77777777" w:rsidR="00590826" w:rsidRDefault="00590826" w:rsidP="00046253">
      <w:pPr>
        <w:pBdr>
          <w:top w:val="single" w:sz="4" w:space="1" w:color="auto"/>
          <w:left w:val="single" w:sz="4" w:space="4" w:color="auto"/>
          <w:bottom w:val="single" w:sz="4" w:space="1" w:color="auto"/>
          <w:right w:val="single" w:sz="4" w:space="31" w:color="auto"/>
        </w:pBdr>
        <w:tabs>
          <w:tab w:val="left" w:pos="1520"/>
        </w:tabs>
        <w:jc w:val="both"/>
        <w:rPr>
          <w:rFonts w:ascii="Open Sans" w:hAnsi="Open Sans" w:cs="Open Sans"/>
          <w:sz w:val="18"/>
          <w:szCs w:val="18"/>
        </w:rPr>
      </w:pPr>
    </w:p>
    <w:p w14:paraId="59DF7F04" w14:textId="77777777" w:rsidR="00590826" w:rsidRDefault="00590826" w:rsidP="00046253">
      <w:pPr>
        <w:pBdr>
          <w:top w:val="single" w:sz="4" w:space="1" w:color="auto"/>
          <w:left w:val="single" w:sz="4" w:space="4" w:color="auto"/>
          <w:bottom w:val="single" w:sz="4" w:space="1" w:color="auto"/>
          <w:right w:val="single" w:sz="4" w:space="31" w:color="auto"/>
        </w:pBdr>
        <w:tabs>
          <w:tab w:val="left" w:pos="1520"/>
        </w:tabs>
        <w:jc w:val="both"/>
        <w:rPr>
          <w:rFonts w:ascii="Open Sans" w:hAnsi="Open Sans" w:cs="Open Sans"/>
          <w:sz w:val="18"/>
          <w:szCs w:val="18"/>
        </w:rPr>
      </w:pPr>
    </w:p>
    <w:p w14:paraId="6E189C95" w14:textId="77777777" w:rsidR="00590826" w:rsidRPr="00590826" w:rsidRDefault="00590826" w:rsidP="00590826">
      <w:pPr>
        <w:rPr>
          <w:rFonts w:ascii="Open Sans" w:hAnsi="Open Sans" w:cs="Open Sans"/>
          <w:sz w:val="18"/>
          <w:szCs w:val="18"/>
        </w:rPr>
      </w:pPr>
    </w:p>
    <w:p w14:paraId="413C020E" w14:textId="77777777" w:rsidR="00590826" w:rsidRPr="00590826" w:rsidRDefault="00590826" w:rsidP="00590826">
      <w:pPr>
        <w:rPr>
          <w:rFonts w:ascii="Open Sans" w:hAnsi="Open Sans" w:cs="Open Sans"/>
          <w:sz w:val="18"/>
          <w:szCs w:val="18"/>
        </w:rPr>
      </w:pPr>
    </w:p>
    <w:p w14:paraId="3627ABBA" w14:textId="77777777" w:rsidR="00590826" w:rsidRDefault="00590826" w:rsidP="00590826">
      <w:pPr>
        <w:rPr>
          <w:rFonts w:ascii="Open Sans" w:hAnsi="Open Sans" w:cs="Open Sans"/>
          <w:sz w:val="18"/>
          <w:szCs w:val="18"/>
        </w:rPr>
      </w:pPr>
    </w:p>
    <w:p w14:paraId="2AF3D3D7" w14:textId="77777777" w:rsidR="00590826" w:rsidRDefault="00590826" w:rsidP="00590826">
      <w:pPr>
        <w:rPr>
          <w:rFonts w:ascii="Open Sans" w:hAnsi="Open Sans" w:cs="Open Sans"/>
          <w:sz w:val="18"/>
          <w:szCs w:val="18"/>
        </w:rPr>
      </w:pPr>
      <w:r>
        <w:rPr>
          <w:rFonts w:ascii="Open Sans" w:hAnsi="Open Sans" w:cs="Open Sans"/>
          <w:sz w:val="18"/>
          <w:szCs w:val="18"/>
        </w:rPr>
        <w:t>Συνημμένα:</w:t>
      </w:r>
    </w:p>
    <w:p w14:paraId="6712ADB4" w14:textId="77777777" w:rsidR="00590826" w:rsidRDefault="00590826" w:rsidP="00590826">
      <w:pPr>
        <w:pStyle w:val="a7"/>
        <w:numPr>
          <w:ilvl w:val="0"/>
          <w:numId w:val="1"/>
        </w:numPr>
        <w:rPr>
          <w:rFonts w:ascii="Open Sans" w:hAnsi="Open Sans" w:cs="Open Sans"/>
          <w:sz w:val="18"/>
          <w:szCs w:val="18"/>
        </w:rPr>
      </w:pPr>
      <w:r>
        <w:rPr>
          <w:rFonts w:ascii="Open Sans" w:hAnsi="Open Sans" w:cs="Open Sans"/>
          <w:sz w:val="18"/>
          <w:szCs w:val="18"/>
        </w:rPr>
        <w:t>Πίνακας Χρηματοοικονομικών Στοιχείων περιόδου</w:t>
      </w:r>
    </w:p>
    <w:p w14:paraId="529EC0FC" w14:textId="77777777" w:rsidR="00590826" w:rsidRPr="00590826" w:rsidRDefault="00590826" w:rsidP="00590826">
      <w:pPr>
        <w:pStyle w:val="a7"/>
        <w:numPr>
          <w:ilvl w:val="0"/>
          <w:numId w:val="1"/>
        </w:numPr>
        <w:rPr>
          <w:rFonts w:ascii="Open Sans" w:hAnsi="Open Sans" w:cs="Open Sans"/>
          <w:sz w:val="18"/>
          <w:szCs w:val="18"/>
        </w:rPr>
      </w:pPr>
      <w:r>
        <w:rPr>
          <w:rFonts w:ascii="Open Sans" w:hAnsi="Open Sans" w:cs="Open Sans"/>
          <w:sz w:val="18"/>
          <w:szCs w:val="18"/>
        </w:rPr>
        <w:t>Μέτρα δημοσιότητας</w:t>
      </w:r>
    </w:p>
    <w:sectPr w:rsidR="00590826" w:rsidRPr="00590826" w:rsidSect="00046253">
      <w:pgSz w:w="11906" w:h="16838"/>
      <w:pgMar w:top="1134"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586F" w14:textId="77777777" w:rsidR="00BD526A" w:rsidRDefault="00BD526A" w:rsidP="00B82915">
      <w:r>
        <w:separator/>
      </w:r>
    </w:p>
  </w:endnote>
  <w:endnote w:type="continuationSeparator" w:id="0">
    <w:p w14:paraId="0BE155AF" w14:textId="77777777" w:rsidR="00BD526A" w:rsidRDefault="00BD526A" w:rsidP="00B8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8BE7" w14:textId="77777777" w:rsidR="00BD526A" w:rsidRDefault="00BD526A" w:rsidP="00B82915">
      <w:r>
        <w:separator/>
      </w:r>
    </w:p>
  </w:footnote>
  <w:footnote w:type="continuationSeparator" w:id="0">
    <w:p w14:paraId="7AFBD36C" w14:textId="77777777" w:rsidR="00BD526A" w:rsidRDefault="00BD526A" w:rsidP="00B82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C24B8"/>
    <w:multiLevelType w:val="hybridMultilevel"/>
    <w:tmpl w:val="B7D01A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6D2"/>
    <w:rsid w:val="00046253"/>
    <w:rsid w:val="002A26D2"/>
    <w:rsid w:val="002D5120"/>
    <w:rsid w:val="00352B70"/>
    <w:rsid w:val="00367177"/>
    <w:rsid w:val="00376B49"/>
    <w:rsid w:val="003C61A5"/>
    <w:rsid w:val="003F4CEC"/>
    <w:rsid w:val="004278B2"/>
    <w:rsid w:val="00487072"/>
    <w:rsid w:val="00590826"/>
    <w:rsid w:val="005A528C"/>
    <w:rsid w:val="00631679"/>
    <w:rsid w:val="00830996"/>
    <w:rsid w:val="009812A1"/>
    <w:rsid w:val="00B82915"/>
    <w:rsid w:val="00BD526A"/>
    <w:rsid w:val="00D611FB"/>
    <w:rsid w:val="00D65E69"/>
    <w:rsid w:val="00DD31D7"/>
    <w:rsid w:val="00DE7B41"/>
    <w:rsid w:val="00E337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8478"/>
  <w15:docId w15:val="{B04A8F00-29A5-4B72-8349-4FF79CD2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6D2"/>
    <w:pPr>
      <w:spacing w:after="0" w:line="240" w:lineRule="auto"/>
    </w:pPr>
    <w:rPr>
      <w:rFonts w:ascii="Verdana" w:eastAsia="MS Mincho" w:hAnsi="Verdana" w:cs="Times New Roman"/>
    </w:rPr>
  </w:style>
  <w:style w:type="paragraph" w:styleId="2">
    <w:name w:val="heading 2"/>
    <w:basedOn w:val="a"/>
    <w:next w:val="a"/>
    <w:link w:val="2Char"/>
    <w:semiHidden/>
    <w:unhideWhenUsed/>
    <w:qFormat/>
    <w:rsid w:val="003F4CEC"/>
    <w:pPr>
      <w:keepNext/>
      <w:spacing w:before="240" w:after="240" w:line="360" w:lineRule="auto"/>
      <w:jc w:val="both"/>
      <w:outlineLvl w:val="1"/>
    </w:pPr>
    <w:rPr>
      <w:rFonts w:ascii="Arial" w:eastAsia="Times New Roman" w:hAnsi="Arial" w:cs="Arial"/>
      <w:b/>
      <w:bCs/>
      <w:i/>
      <w:i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26D2"/>
    <w:rPr>
      <w:rFonts w:ascii="Tahoma" w:hAnsi="Tahoma" w:cs="Tahoma"/>
      <w:sz w:val="16"/>
      <w:szCs w:val="16"/>
    </w:rPr>
  </w:style>
  <w:style w:type="character" w:customStyle="1" w:styleId="Char">
    <w:name w:val="Κείμενο πλαισίου Char"/>
    <w:basedOn w:val="a0"/>
    <w:link w:val="a3"/>
    <w:uiPriority w:val="99"/>
    <w:semiHidden/>
    <w:rsid w:val="002A26D2"/>
    <w:rPr>
      <w:rFonts w:ascii="Tahoma" w:eastAsia="MS Mincho" w:hAnsi="Tahoma" w:cs="Tahoma"/>
      <w:sz w:val="16"/>
      <w:szCs w:val="16"/>
    </w:rPr>
  </w:style>
  <w:style w:type="character" w:styleId="a4">
    <w:name w:val="Intense Emphasis"/>
    <w:basedOn w:val="a0"/>
    <w:uiPriority w:val="21"/>
    <w:qFormat/>
    <w:rsid w:val="00D611FB"/>
    <w:rPr>
      <w:i/>
      <w:iCs/>
      <w:color w:val="4F81BD" w:themeColor="accent1"/>
    </w:rPr>
  </w:style>
  <w:style w:type="paragraph" w:styleId="a5">
    <w:name w:val="header"/>
    <w:basedOn w:val="a"/>
    <w:link w:val="Char0"/>
    <w:uiPriority w:val="99"/>
    <w:unhideWhenUsed/>
    <w:rsid w:val="00B82915"/>
    <w:pPr>
      <w:tabs>
        <w:tab w:val="center" w:pos="4153"/>
        <w:tab w:val="right" w:pos="8306"/>
      </w:tabs>
    </w:pPr>
  </w:style>
  <w:style w:type="character" w:customStyle="1" w:styleId="Char0">
    <w:name w:val="Κεφαλίδα Char"/>
    <w:basedOn w:val="a0"/>
    <w:link w:val="a5"/>
    <w:uiPriority w:val="99"/>
    <w:rsid w:val="00B82915"/>
    <w:rPr>
      <w:rFonts w:ascii="Verdana" w:eastAsia="MS Mincho" w:hAnsi="Verdana" w:cs="Times New Roman"/>
    </w:rPr>
  </w:style>
  <w:style w:type="paragraph" w:styleId="a6">
    <w:name w:val="footer"/>
    <w:basedOn w:val="a"/>
    <w:link w:val="Char1"/>
    <w:uiPriority w:val="99"/>
    <w:unhideWhenUsed/>
    <w:rsid w:val="00B82915"/>
    <w:pPr>
      <w:tabs>
        <w:tab w:val="center" w:pos="4153"/>
        <w:tab w:val="right" w:pos="8306"/>
      </w:tabs>
    </w:pPr>
  </w:style>
  <w:style w:type="character" w:customStyle="1" w:styleId="Char1">
    <w:name w:val="Υποσέλιδο Char"/>
    <w:basedOn w:val="a0"/>
    <w:link w:val="a6"/>
    <w:uiPriority w:val="99"/>
    <w:rsid w:val="00B82915"/>
    <w:rPr>
      <w:rFonts w:ascii="Verdana" w:eastAsia="MS Mincho" w:hAnsi="Verdana" w:cs="Times New Roman"/>
    </w:rPr>
  </w:style>
  <w:style w:type="paragraph" w:styleId="a7">
    <w:name w:val="List Paragraph"/>
    <w:basedOn w:val="a"/>
    <w:uiPriority w:val="34"/>
    <w:qFormat/>
    <w:rsid w:val="00590826"/>
    <w:pPr>
      <w:ind w:left="720"/>
      <w:contextualSpacing/>
    </w:pPr>
  </w:style>
  <w:style w:type="character" w:customStyle="1" w:styleId="2Char">
    <w:name w:val="Επικεφαλίδα 2 Char"/>
    <w:basedOn w:val="a0"/>
    <w:link w:val="2"/>
    <w:semiHidden/>
    <w:rsid w:val="003F4CEC"/>
    <w:rPr>
      <w:rFonts w:ascii="Arial" w:eastAsia="Times New Roman" w:hAnsi="Arial" w:cs="Arial"/>
      <w:b/>
      <w:bCs/>
      <w:i/>
      <w:iCs/>
      <w:sz w:val="28"/>
      <w:szCs w:val="28"/>
      <w:lang w:eastAsia="el-GR"/>
    </w:rPr>
  </w:style>
  <w:style w:type="character" w:styleId="-">
    <w:name w:val="Hyperlink"/>
    <w:basedOn w:val="a0"/>
    <w:uiPriority w:val="99"/>
    <w:unhideWhenUsed/>
    <w:rsid w:val="00376B49"/>
    <w:rPr>
      <w:color w:val="0000FF" w:themeColor="hyperlink"/>
      <w:u w:val="single"/>
    </w:rPr>
  </w:style>
  <w:style w:type="character" w:styleId="a8">
    <w:name w:val="Unresolved Mention"/>
    <w:basedOn w:val="a0"/>
    <w:uiPriority w:val="99"/>
    <w:semiHidden/>
    <w:unhideWhenUsed/>
    <w:rsid w:val="00376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03635">
      <w:bodyDiv w:val="1"/>
      <w:marLeft w:val="0"/>
      <w:marRight w:val="0"/>
      <w:marTop w:val="0"/>
      <w:marBottom w:val="0"/>
      <w:divBdr>
        <w:top w:val="none" w:sz="0" w:space="0" w:color="auto"/>
        <w:left w:val="none" w:sz="0" w:space="0" w:color="auto"/>
        <w:bottom w:val="none" w:sz="0" w:space="0" w:color="auto"/>
        <w:right w:val="none" w:sz="0" w:space="0" w:color="auto"/>
      </w:divBdr>
    </w:div>
    <w:div w:id="787087996">
      <w:bodyDiv w:val="1"/>
      <w:marLeft w:val="0"/>
      <w:marRight w:val="0"/>
      <w:marTop w:val="0"/>
      <w:marBottom w:val="0"/>
      <w:divBdr>
        <w:top w:val="none" w:sz="0" w:space="0" w:color="auto"/>
        <w:left w:val="none" w:sz="0" w:space="0" w:color="auto"/>
        <w:bottom w:val="none" w:sz="0" w:space="0" w:color="auto"/>
        <w:right w:val="none" w:sz="0" w:space="0" w:color="auto"/>
      </w:divBdr>
    </w:div>
    <w:div w:id="1134326807">
      <w:bodyDiv w:val="1"/>
      <w:marLeft w:val="0"/>
      <w:marRight w:val="0"/>
      <w:marTop w:val="0"/>
      <w:marBottom w:val="0"/>
      <w:divBdr>
        <w:top w:val="none" w:sz="0" w:space="0" w:color="auto"/>
        <w:left w:val="none" w:sz="0" w:space="0" w:color="auto"/>
        <w:bottom w:val="none" w:sz="0" w:space="0" w:color="auto"/>
        <w:right w:val="none" w:sz="0" w:space="0" w:color="auto"/>
      </w:divBdr>
    </w:div>
    <w:div w:id="1205875123">
      <w:bodyDiv w:val="1"/>
      <w:marLeft w:val="0"/>
      <w:marRight w:val="0"/>
      <w:marTop w:val="0"/>
      <w:marBottom w:val="0"/>
      <w:divBdr>
        <w:top w:val="none" w:sz="0" w:space="0" w:color="auto"/>
        <w:left w:val="none" w:sz="0" w:space="0" w:color="auto"/>
        <w:bottom w:val="none" w:sz="0" w:space="0" w:color="auto"/>
        <w:right w:val="none" w:sz="0" w:space="0" w:color="auto"/>
      </w:divBdr>
    </w:div>
    <w:div w:id="189072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heritage.e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874</Words>
  <Characters>4988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ΤΣΙΑΓΚΑΝΤΕ ΒΑΓΙΑ (TSIAGKANTE VAGIA)</dc:creator>
  <cp:lastModifiedBy>AM</cp:lastModifiedBy>
  <cp:revision>11</cp:revision>
  <dcterms:created xsi:type="dcterms:W3CDTF">2018-05-16T05:11:00Z</dcterms:created>
  <dcterms:modified xsi:type="dcterms:W3CDTF">2022-01-17T09:20:00Z</dcterms:modified>
</cp:coreProperties>
</file>